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A7BF" w14:textId="0E8AA0F5" w:rsidR="00B27CBD" w:rsidRDefault="009B0721" w:rsidP="00B27CBD">
      <w:pPr>
        <w:ind w:right="2"/>
        <w:rPr>
          <w:rFonts w:ascii="Arial" w:hAnsi="Arial" w:cs="Arial"/>
          <w:b/>
          <w:bCs/>
          <w:sz w:val="28"/>
          <w:szCs w:val="28"/>
        </w:rPr>
      </w:pPr>
      <w:r>
        <w:rPr>
          <w:rFonts w:ascii="Arial" w:hAnsi="Arial" w:cs="Arial"/>
          <w:b/>
          <w:bCs/>
          <w:sz w:val="28"/>
          <w:szCs w:val="28"/>
        </w:rPr>
        <w:t xml:space="preserve">3GPP TSG RAN WG1 </w:t>
      </w:r>
      <w:proofErr w:type="spellStart"/>
      <w:r w:rsidR="00B27CBD">
        <w:rPr>
          <w:rFonts w:ascii="Arial" w:hAnsi="Arial" w:cs="Arial"/>
          <w:b/>
          <w:bCs/>
          <w:sz w:val="28"/>
          <w:szCs w:val="28"/>
        </w:rPr>
        <w:t>WG1</w:t>
      </w:r>
      <w:proofErr w:type="spellEnd"/>
      <w:r w:rsidR="00B27CBD">
        <w:rPr>
          <w:rFonts w:ascii="Arial" w:hAnsi="Arial" w:cs="Arial"/>
          <w:b/>
          <w:bCs/>
          <w:sz w:val="28"/>
          <w:szCs w:val="28"/>
        </w:rPr>
        <w:t xml:space="preserve"> #10</w:t>
      </w:r>
      <w:r w:rsidR="00C86467">
        <w:rPr>
          <w:rFonts w:ascii="Arial" w:hAnsi="Arial" w:cs="Arial" w:hint="eastAsia"/>
          <w:b/>
          <w:bCs/>
          <w:sz w:val="28"/>
          <w:szCs w:val="28"/>
        </w:rPr>
        <w:t>8</w:t>
      </w:r>
      <w:r w:rsidR="00B27CBD">
        <w:rPr>
          <w:rFonts w:ascii="Arial" w:hAnsi="Arial" w:cs="Arial"/>
          <w:b/>
          <w:bCs/>
          <w:sz w:val="28"/>
          <w:szCs w:val="28"/>
        </w:rPr>
        <w:t>-e</w:t>
      </w:r>
      <w:r w:rsidR="00B27CBD">
        <w:rPr>
          <w:rFonts w:ascii="Arial" w:hAnsi="Arial" w:cs="Arial"/>
          <w:b/>
          <w:bCs/>
          <w:sz w:val="28"/>
          <w:szCs w:val="28"/>
        </w:rPr>
        <w:tab/>
      </w:r>
      <w:r w:rsidR="00B27CBD">
        <w:rPr>
          <w:rFonts w:ascii="Arial" w:hAnsi="Arial" w:cs="Arial"/>
          <w:b/>
          <w:bCs/>
          <w:sz w:val="28"/>
          <w:szCs w:val="28"/>
        </w:rPr>
        <w:tab/>
      </w:r>
      <w:r w:rsidR="00B27CBD">
        <w:rPr>
          <w:rFonts w:ascii="Arial" w:hAnsi="Arial" w:cs="Arial"/>
          <w:b/>
          <w:bCs/>
          <w:sz w:val="28"/>
          <w:szCs w:val="28"/>
        </w:rPr>
        <w:tab/>
        <w:t xml:space="preserve">     </w:t>
      </w:r>
      <w:r w:rsidR="004F7FAE">
        <w:rPr>
          <w:rFonts w:ascii="Arial" w:hAnsi="Arial" w:cs="Arial"/>
          <w:b/>
          <w:bCs/>
          <w:sz w:val="28"/>
          <w:szCs w:val="28"/>
        </w:rPr>
        <w:t xml:space="preserve">     </w:t>
      </w:r>
      <w:r w:rsidR="007A3B1C" w:rsidRPr="007A3B1C">
        <w:rPr>
          <w:rFonts w:ascii="Arial" w:hAnsi="Arial" w:cs="Arial"/>
          <w:b/>
          <w:bCs/>
          <w:sz w:val="28"/>
          <w:szCs w:val="28"/>
        </w:rPr>
        <w:t>R1-220109</w:t>
      </w:r>
      <w:r w:rsidR="007A3B1C">
        <w:rPr>
          <w:rFonts w:ascii="Arial" w:hAnsi="Arial" w:cs="Arial"/>
          <w:b/>
          <w:bCs/>
          <w:sz w:val="28"/>
          <w:szCs w:val="28"/>
        </w:rPr>
        <w:t>6</w:t>
      </w:r>
    </w:p>
    <w:p w14:paraId="571E3F0D" w14:textId="3FB425E3" w:rsidR="00B27CBD" w:rsidRDefault="00B27CBD" w:rsidP="00B27CBD">
      <w:pPr>
        <w:rPr>
          <w:rFonts w:ascii="Arial" w:eastAsia="MS Mincho" w:hAnsi="Arial" w:cs="Arial"/>
          <w:b/>
          <w:bCs/>
          <w:sz w:val="28"/>
          <w:szCs w:val="28"/>
        </w:rPr>
      </w:pPr>
      <w:bookmarkStart w:id="0" w:name="_Hlk95227793"/>
      <w:r>
        <w:rPr>
          <w:rFonts w:ascii="Arial" w:eastAsia="MS Mincho" w:hAnsi="Arial" w:cs="Arial"/>
          <w:b/>
          <w:bCs/>
          <w:sz w:val="28"/>
          <w:szCs w:val="28"/>
        </w:rPr>
        <w:t>e-Meeting,</w:t>
      </w:r>
      <w:r w:rsidRPr="00C86467">
        <w:rPr>
          <w:rFonts w:ascii="Arial" w:eastAsia="MS Mincho" w:hAnsi="Arial" w:cs="Arial"/>
          <w:b/>
          <w:bCs/>
          <w:sz w:val="28"/>
          <w:szCs w:val="28"/>
        </w:rPr>
        <w:t xml:space="preserve"> </w:t>
      </w:r>
      <w:r w:rsidR="005571C4" w:rsidRPr="0033023D">
        <w:rPr>
          <w:rFonts w:ascii="Arial" w:eastAsia="MS Mincho" w:hAnsi="Arial" w:cs="Arial"/>
          <w:b/>
          <w:bCs/>
          <w:sz w:val="28"/>
          <w:szCs w:val="28"/>
        </w:rPr>
        <w:t>February 21</w:t>
      </w:r>
      <w:r w:rsidR="005571C4" w:rsidRPr="0033023D">
        <w:rPr>
          <w:rFonts w:ascii="Arial" w:eastAsia="MS Mincho" w:hAnsi="Arial" w:cs="Arial"/>
          <w:b/>
          <w:bCs/>
          <w:sz w:val="28"/>
          <w:szCs w:val="28"/>
          <w:vertAlign w:val="superscript"/>
        </w:rPr>
        <w:t>st</w:t>
      </w:r>
      <w:r w:rsidR="005571C4" w:rsidRPr="0033023D">
        <w:rPr>
          <w:rFonts w:ascii="Arial" w:eastAsia="MS Mincho" w:hAnsi="Arial" w:cs="Arial"/>
          <w:b/>
          <w:bCs/>
          <w:sz w:val="28"/>
          <w:szCs w:val="28"/>
        </w:rPr>
        <w:t xml:space="preserve"> – March 3</w:t>
      </w:r>
      <w:r w:rsidR="005571C4" w:rsidRPr="0033023D">
        <w:rPr>
          <w:rFonts w:ascii="Arial" w:eastAsia="MS Mincho" w:hAnsi="Arial" w:cs="Arial"/>
          <w:b/>
          <w:bCs/>
          <w:sz w:val="28"/>
          <w:szCs w:val="28"/>
          <w:vertAlign w:val="superscript"/>
        </w:rPr>
        <w:t>rd</w:t>
      </w:r>
      <w:r>
        <w:rPr>
          <w:rFonts w:ascii="Arial" w:eastAsia="MS Mincho" w:hAnsi="Arial" w:cs="Arial"/>
          <w:b/>
          <w:bCs/>
          <w:sz w:val="28"/>
          <w:lang w:eastAsia="ja-JP"/>
        </w:rPr>
        <w:t>, 202</w:t>
      </w:r>
      <w:r w:rsidR="00C86467">
        <w:rPr>
          <w:rFonts w:ascii="Arial" w:eastAsia="MS Mincho" w:hAnsi="Arial" w:cs="Arial"/>
          <w:b/>
          <w:bCs/>
          <w:sz w:val="28"/>
          <w:lang w:eastAsia="ja-JP"/>
        </w:rPr>
        <w:t>2</w:t>
      </w:r>
    </w:p>
    <w:bookmarkEnd w:id="0"/>
    <w:p w14:paraId="1BFB9385" w14:textId="77777777" w:rsidR="00BE3317" w:rsidRPr="005571C4" w:rsidRDefault="00BE3317" w:rsidP="00B27CBD">
      <w:pPr>
        <w:ind w:right="2"/>
        <w:rPr>
          <w:rFonts w:cs="Arial"/>
          <w:sz w:val="22"/>
          <w:szCs w:val="22"/>
        </w:rPr>
      </w:pPr>
    </w:p>
    <w:p w14:paraId="1D5716E2" w14:textId="77777777" w:rsidR="00305F56" w:rsidRPr="000D669B" w:rsidRDefault="00A045D1" w:rsidP="00B90CAC">
      <w:pPr>
        <w:pStyle w:val="af0"/>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47C20B03" w:rsidR="00305F56" w:rsidRPr="000D669B" w:rsidRDefault="00A045D1" w:rsidP="00B90CAC">
      <w:pPr>
        <w:pStyle w:val="af0"/>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1" w:name="Title"/>
      <w:bookmarkEnd w:id="1"/>
      <w:r w:rsidRPr="000D669B">
        <w:rPr>
          <w:rFonts w:cs="Arial"/>
          <w:sz w:val="22"/>
          <w:szCs w:val="22"/>
        </w:rPr>
        <w:tab/>
      </w:r>
      <w:r w:rsidR="00B337C6">
        <w:rPr>
          <w:rFonts w:eastAsiaTheme="minorEastAsia" w:cs="Arial"/>
          <w:sz w:val="22"/>
          <w:szCs w:val="22"/>
        </w:rPr>
        <w:t>M</w:t>
      </w:r>
      <w:r w:rsidR="00B337C6" w:rsidRPr="00B337C6">
        <w:rPr>
          <w:rFonts w:eastAsiaTheme="minorEastAsia" w:cs="Arial" w:hint="eastAsia"/>
          <w:sz w:val="22"/>
          <w:szCs w:val="22"/>
        </w:rPr>
        <w:t>aint</w:t>
      </w:r>
      <w:r w:rsidR="00B337C6" w:rsidRPr="00B337C6">
        <w:rPr>
          <w:rFonts w:eastAsiaTheme="minorEastAsia" w:cs="Arial"/>
          <w:sz w:val="22"/>
          <w:szCs w:val="22"/>
        </w:rPr>
        <w:t>en</w:t>
      </w:r>
      <w:r w:rsidR="00B337C6" w:rsidRPr="00B337C6">
        <w:rPr>
          <w:rFonts w:eastAsiaTheme="minorEastAsia" w:cs="Arial" w:hint="eastAsia"/>
          <w:sz w:val="22"/>
          <w:szCs w:val="22"/>
        </w:rPr>
        <w:t>ance</w:t>
      </w:r>
      <w:r w:rsidR="00B337C6" w:rsidRPr="00B337C6">
        <w:rPr>
          <w:rFonts w:eastAsiaTheme="minorEastAsia" w:cs="Arial"/>
          <w:sz w:val="22"/>
          <w:szCs w:val="22"/>
        </w:rPr>
        <w:t xml:space="preserve"> </w:t>
      </w:r>
      <w:bookmarkStart w:id="2" w:name="_GoBack"/>
      <w:bookmarkEnd w:id="2"/>
      <w:r w:rsidR="009B0721">
        <w:rPr>
          <w:rFonts w:eastAsiaTheme="minorEastAsia" w:cs="Arial"/>
          <w:sz w:val="22"/>
          <w:szCs w:val="22"/>
        </w:rPr>
        <w:t xml:space="preserve">on </w:t>
      </w:r>
      <w:r w:rsidR="003D723C">
        <w:rPr>
          <w:rFonts w:eastAsiaTheme="minorEastAsia" w:cs="Arial"/>
          <w:sz w:val="22"/>
          <w:szCs w:val="22"/>
        </w:rPr>
        <w:t>latency enhancement for NR positioning</w:t>
      </w:r>
    </w:p>
    <w:p w14:paraId="22D316B5" w14:textId="79DFB219" w:rsidR="00305F56" w:rsidRPr="000D669B" w:rsidRDefault="00A045D1" w:rsidP="00B90CAC">
      <w:pPr>
        <w:pStyle w:val="af0"/>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sidR="009B0721">
        <w:rPr>
          <w:rFonts w:eastAsia="宋体" w:cs="Arial"/>
          <w:sz w:val="22"/>
          <w:szCs w:val="22"/>
        </w:rPr>
        <w:t>8.5.</w:t>
      </w:r>
      <w:r w:rsidR="00E25A79">
        <w:rPr>
          <w:rFonts w:eastAsia="宋体" w:cs="Arial"/>
          <w:sz w:val="22"/>
          <w:szCs w:val="22"/>
        </w:rPr>
        <w:t>4</w:t>
      </w:r>
    </w:p>
    <w:p w14:paraId="171AE5B0" w14:textId="77777777" w:rsidR="00305F56" w:rsidRPr="000D669B" w:rsidRDefault="00A045D1" w:rsidP="00B90CAC">
      <w:pPr>
        <w:pStyle w:val="af0"/>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5" w:name="OLE_LINK13"/>
      <w:bookmarkStart w:id="6" w:name="OLE_LINK14"/>
      <w:r w:rsidRPr="000D669B">
        <w:t>Introduction</w:t>
      </w:r>
    </w:p>
    <w:p w14:paraId="6BE85782" w14:textId="004AB76F" w:rsidR="00E612D3" w:rsidRPr="008A2848" w:rsidRDefault="00E612D3" w:rsidP="003F0E1E">
      <w:pPr>
        <w:spacing w:after="120" w:line="260" w:lineRule="exact"/>
        <w:jc w:val="both"/>
        <w:rPr>
          <w:sz w:val="20"/>
          <w:szCs w:val="20"/>
        </w:rPr>
      </w:pPr>
      <w:bookmarkStart w:id="7" w:name="_Hlk53665621"/>
      <w:r w:rsidRPr="008A2848">
        <w:rPr>
          <w:sz w:val="20"/>
          <w:szCs w:val="20"/>
        </w:rPr>
        <w:t>I</w:t>
      </w:r>
      <w:r w:rsidRPr="008A2848">
        <w:rPr>
          <w:rFonts w:eastAsia="Times New Roman" w:hint="eastAsia"/>
          <w:sz w:val="20"/>
          <w:szCs w:val="20"/>
        </w:rPr>
        <w:t>n</w:t>
      </w:r>
      <w:r w:rsidRPr="008A2848">
        <w:rPr>
          <w:sz w:val="20"/>
          <w:szCs w:val="20"/>
        </w:rPr>
        <w:t xml:space="preserve"> the RAN#91e </w:t>
      </w:r>
      <w:r w:rsidRPr="00675615">
        <w:rPr>
          <w:rFonts w:eastAsiaTheme="minorEastAsia"/>
          <w:sz w:val="20"/>
          <w:szCs w:val="20"/>
        </w:rPr>
        <w:t>meeting</w:t>
      </w:r>
      <w:r w:rsidRPr="008A2848">
        <w:rPr>
          <w:sz w:val="20"/>
          <w:szCs w:val="20"/>
        </w:rPr>
        <w:t xml:space="preserve">, the </w:t>
      </w:r>
      <w:r>
        <w:rPr>
          <w:rFonts w:hint="eastAsia"/>
          <w:sz w:val="20"/>
          <w:szCs w:val="20"/>
        </w:rPr>
        <w:t>work</w:t>
      </w:r>
      <w:r>
        <w:rPr>
          <w:sz w:val="20"/>
          <w:szCs w:val="20"/>
        </w:rPr>
        <w:t xml:space="preserve"> </w:t>
      </w:r>
      <w:r w:rsidRPr="008A2848">
        <w:rPr>
          <w:sz w:val="20"/>
          <w:szCs w:val="20"/>
        </w:rPr>
        <w:t>item on NR Positioning Enhancements RP-210903</w:t>
      </w:r>
      <w:r w:rsidR="005952B2">
        <w:rPr>
          <w:sz w:val="20"/>
          <w:szCs w:val="20"/>
        </w:rPr>
        <w:t xml:space="preserve"> </w:t>
      </w:r>
      <w:r w:rsidRPr="008A2848">
        <w:rPr>
          <w:sz w:val="20"/>
          <w:szCs w:val="20"/>
        </w:rPr>
        <w:t>[</w:t>
      </w:r>
      <w:r>
        <w:rPr>
          <w:sz w:val="20"/>
          <w:szCs w:val="20"/>
        </w:rPr>
        <w:t>1</w:t>
      </w:r>
      <w:r w:rsidRPr="008A2848">
        <w:rPr>
          <w:sz w:val="20"/>
          <w:szCs w:val="20"/>
        </w:rPr>
        <w:t xml:space="preserve">] was approved. From </w:t>
      </w:r>
      <w:r>
        <w:rPr>
          <w:sz w:val="20"/>
          <w:szCs w:val="20"/>
        </w:rPr>
        <w:t xml:space="preserve">the </w:t>
      </w:r>
      <w:r w:rsidRPr="008A2848">
        <w:rPr>
          <w:rFonts w:eastAsia="Times New Roman" w:hint="eastAsia"/>
          <w:sz w:val="20"/>
          <w:szCs w:val="20"/>
        </w:rPr>
        <w:t>latency</w:t>
      </w:r>
      <w:r>
        <w:rPr>
          <w:rFonts w:eastAsia="Times New Roman"/>
          <w:sz w:val="20"/>
          <w:szCs w:val="20"/>
        </w:rPr>
        <w:t xml:space="preserve"> reduction</w:t>
      </w:r>
      <w:r w:rsidRPr="008A2848">
        <w:rPr>
          <w:sz w:val="20"/>
          <w:szCs w:val="20"/>
        </w:rPr>
        <w:t xml:space="preserve"> perspective, the WI includes the following objective:</w:t>
      </w:r>
    </w:p>
    <w:tbl>
      <w:tblPr>
        <w:tblStyle w:val="af4"/>
        <w:tblW w:w="0" w:type="auto"/>
        <w:tblLook w:val="04A0" w:firstRow="1" w:lastRow="0" w:firstColumn="1" w:lastColumn="0" w:noHBand="0" w:noVBand="1"/>
      </w:tblPr>
      <w:tblGrid>
        <w:gridCol w:w="9060"/>
      </w:tblGrid>
      <w:tr w:rsidR="00E612D3" w:rsidRPr="008A2848" w14:paraId="5C86B193" w14:textId="77777777" w:rsidTr="00E612D3">
        <w:tc>
          <w:tcPr>
            <w:tcW w:w="9060" w:type="dxa"/>
          </w:tcPr>
          <w:p w14:paraId="4B72062B" w14:textId="77777777" w:rsidR="00E612D3" w:rsidRPr="008A2848" w:rsidRDefault="00E612D3" w:rsidP="00E612D3">
            <w:pPr>
              <w:numPr>
                <w:ilvl w:val="0"/>
                <w:numId w:val="10"/>
              </w:numPr>
              <w:spacing w:line="276" w:lineRule="auto"/>
              <w:ind w:left="714" w:hanging="357"/>
              <w:rPr>
                <w:sz w:val="20"/>
                <w:szCs w:val="20"/>
              </w:rPr>
            </w:pPr>
            <w:r w:rsidRPr="008A2848">
              <w:rPr>
                <w:sz w:val="20"/>
                <w:szCs w:val="20"/>
              </w:rPr>
              <w:t xml:space="preserve">Specify the enhancements of </w:t>
            </w:r>
            <w:proofErr w:type="spellStart"/>
            <w:r w:rsidRPr="008A2848">
              <w:rPr>
                <w:sz w:val="20"/>
                <w:szCs w:val="20"/>
              </w:rPr>
              <w:t>signalling</w:t>
            </w:r>
            <w:proofErr w:type="spellEnd"/>
            <w:r w:rsidRPr="008A2848">
              <w:rPr>
                <w:sz w:val="20"/>
                <w:szCs w:val="20"/>
              </w:rPr>
              <w:t>, and procedures for improving positioning latency of the Rel-16 NR positioning methods, for DL and DL+UL positioning methods, including:</w:t>
            </w:r>
          </w:p>
          <w:p w14:paraId="706387D8"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bookmarkStart w:id="8" w:name="_Hlk67643864"/>
            <w:r w:rsidRPr="008A2848">
              <w:rPr>
                <w:rFonts w:eastAsia="MS Mincho"/>
                <w:sz w:val="20"/>
                <w:szCs w:val="20"/>
              </w:rPr>
              <w:t>Latency reduction related to the request and response of location</w:t>
            </w:r>
            <w:r w:rsidRPr="008A2848">
              <w:rPr>
                <w:sz w:val="20"/>
                <w:szCs w:val="20"/>
              </w:rPr>
              <w:t xml:space="preserve"> </w:t>
            </w:r>
            <w:r w:rsidRPr="008A2848">
              <w:rPr>
                <w:rFonts w:eastAsia="MS Mincho"/>
                <w:sz w:val="20"/>
                <w:szCs w:val="20"/>
              </w:rPr>
              <w:t>measurements or location estimate and positioning assista</w:t>
            </w:r>
            <w:r w:rsidRPr="00D0266A">
              <w:rPr>
                <w:rFonts w:eastAsia="MS Mincho"/>
                <w:sz w:val="20"/>
                <w:szCs w:val="20"/>
              </w:rPr>
              <w:t>nce data; [RAN2, RAN3, RAN1]</w:t>
            </w:r>
          </w:p>
          <w:bookmarkEnd w:id="8"/>
          <w:p w14:paraId="355F5CB6"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time needed to perform UE measurements; [RAN1, RAN4]</w:t>
            </w:r>
          </w:p>
          <w:p w14:paraId="267473AE" w14:textId="77777777" w:rsidR="00E612D3" w:rsidRPr="008A2848"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measurement gap; [RAN1, RAN</w:t>
            </w:r>
            <w:r w:rsidRPr="008A2848">
              <w:rPr>
                <w:rFonts w:eastAsia="MS Mincho"/>
                <w:sz w:val="20"/>
                <w:szCs w:val="20"/>
              </w:rPr>
              <w:t>4, RAN2]</w:t>
            </w:r>
          </w:p>
        </w:tc>
      </w:tr>
    </w:tbl>
    <w:bookmarkEnd w:id="7"/>
    <w:p w14:paraId="19C50733" w14:textId="4EAF9CAA" w:rsidR="00160A88" w:rsidRPr="00164686" w:rsidRDefault="00160A88" w:rsidP="00160A88">
      <w:pPr>
        <w:spacing w:before="120" w:after="120" w:line="260" w:lineRule="exact"/>
        <w:jc w:val="both"/>
        <w:rPr>
          <w:rFonts w:eastAsiaTheme="minorEastAsia"/>
          <w:sz w:val="20"/>
          <w:szCs w:val="20"/>
        </w:rPr>
      </w:pPr>
      <w:r w:rsidRPr="00164686">
        <w:rPr>
          <w:rFonts w:eastAsiaTheme="minorEastAsia" w:hint="eastAsia"/>
          <w:sz w:val="20"/>
          <w:szCs w:val="20"/>
        </w:rPr>
        <w:t>In</w:t>
      </w:r>
      <w:r w:rsidRPr="00164686">
        <w:rPr>
          <w:rFonts w:eastAsiaTheme="minorEastAsia"/>
          <w:sz w:val="20"/>
          <w:szCs w:val="20"/>
        </w:rPr>
        <w:t xml:space="preserve"> RAN1#103e meeting, the requirement</w:t>
      </w:r>
      <w:r w:rsidR="008756D8">
        <w:rPr>
          <w:rFonts w:eastAsiaTheme="minorEastAsia" w:hint="eastAsia"/>
          <w:sz w:val="20"/>
          <w:szCs w:val="20"/>
        </w:rPr>
        <w:t>s</w:t>
      </w:r>
      <w:r w:rsidRPr="00164686">
        <w:rPr>
          <w:rFonts w:eastAsiaTheme="minorEastAsia"/>
          <w:sz w:val="20"/>
          <w:szCs w:val="20"/>
        </w:rPr>
        <w:t xml:space="preserve"> of R</w:t>
      </w:r>
      <w:r w:rsidR="008422C3">
        <w:rPr>
          <w:rFonts w:eastAsiaTheme="minorEastAsia"/>
          <w:sz w:val="20"/>
          <w:szCs w:val="20"/>
        </w:rPr>
        <w:t>el-</w:t>
      </w:r>
      <w:r w:rsidRPr="00164686">
        <w:rPr>
          <w:rFonts w:eastAsiaTheme="minorEastAsia"/>
          <w:sz w:val="20"/>
          <w:szCs w:val="20"/>
        </w:rPr>
        <w:t xml:space="preserve">17 positioning </w:t>
      </w:r>
      <w:r w:rsidR="008756D8">
        <w:rPr>
          <w:rFonts w:eastAsiaTheme="minorEastAsia"/>
          <w:sz w:val="20"/>
          <w:szCs w:val="20"/>
        </w:rPr>
        <w:t>were</w:t>
      </w:r>
      <w:r w:rsidR="008756D8" w:rsidRPr="00164686">
        <w:rPr>
          <w:rFonts w:eastAsiaTheme="minorEastAsia"/>
          <w:sz w:val="20"/>
          <w:szCs w:val="20"/>
        </w:rPr>
        <w:t xml:space="preserve"> </w:t>
      </w:r>
      <w:r w:rsidRPr="00164686">
        <w:rPr>
          <w:rFonts w:eastAsiaTheme="minorEastAsia"/>
          <w:sz w:val="20"/>
          <w:szCs w:val="20"/>
        </w:rPr>
        <w:t>agreed as follow</w:t>
      </w:r>
      <w:r>
        <w:rPr>
          <w:rFonts w:eastAsiaTheme="minorEastAsia"/>
          <w:sz w:val="20"/>
          <w:szCs w:val="20"/>
        </w:rPr>
        <w:t>s</w:t>
      </w:r>
      <w:r w:rsidRPr="00164686">
        <w:rPr>
          <w:rFonts w:eastAsiaTheme="minorEastAsia"/>
          <w:sz w:val="20"/>
          <w:szCs w:val="20"/>
        </w:rPr>
        <w:t xml:space="preserve">, where the physical layer latency </w:t>
      </w:r>
      <w:r>
        <w:rPr>
          <w:rFonts w:eastAsiaTheme="minorEastAsia"/>
          <w:sz w:val="20"/>
          <w:szCs w:val="20"/>
        </w:rPr>
        <w:t xml:space="preserve">requirement is </w:t>
      </w:r>
      <w:r w:rsidRPr="00164686">
        <w:rPr>
          <w:rFonts w:eastAsiaTheme="minorEastAsia"/>
          <w:sz w:val="20"/>
          <w:szCs w:val="20"/>
        </w:rPr>
        <w:t>&lt;10ms.</w:t>
      </w:r>
    </w:p>
    <w:tbl>
      <w:tblPr>
        <w:tblStyle w:val="af4"/>
        <w:tblW w:w="0" w:type="auto"/>
        <w:tblLook w:val="04A0" w:firstRow="1" w:lastRow="0" w:firstColumn="1" w:lastColumn="0" w:noHBand="0" w:noVBand="1"/>
      </w:tblPr>
      <w:tblGrid>
        <w:gridCol w:w="9060"/>
      </w:tblGrid>
      <w:tr w:rsidR="00160A88" w:rsidRPr="003A4DC2" w14:paraId="219D9362" w14:textId="77777777" w:rsidTr="00514692">
        <w:tc>
          <w:tcPr>
            <w:tcW w:w="9060" w:type="dxa"/>
          </w:tcPr>
          <w:p w14:paraId="36B1F48A" w14:textId="77777777" w:rsidR="00160A88" w:rsidRPr="003A4DC2" w:rsidRDefault="00160A88" w:rsidP="00514692">
            <w:pPr>
              <w:rPr>
                <w:sz w:val="20"/>
                <w:szCs w:val="20"/>
              </w:rPr>
            </w:pPr>
            <w:r w:rsidRPr="003A4DC2">
              <w:rPr>
                <w:sz w:val="20"/>
                <w:szCs w:val="20"/>
                <w:highlight w:val="green"/>
              </w:rPr>
              <w:t>Agreement:</w:t>
            </w:r>
          </w:p>
          <w:p w14:paraId="63FF10C5" w14:textId="77777777" w:rsidR="00160A88" w:rsidRPr="003A4DC2" w:rsidRDefault="00160A88" w:rsidP="003F579B">
            <w:pPr>
              <w:pStyle w:val="22"/>
              <w:numPr>
                <w:ilvl w:val="0"/>
                <w:numId w:val="13"/>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In Rel-17 target positioning requirements for commercial use cases are defined as follows:</w:t>
            </w:r>
          </w:p>
          <w:p w14:paraId="4B335013"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Horizontal position accuracy (&lt; 1 m) for 90% of UEs</w:t>
            </w:r>
          </w:p>
          <w:p w14:paraId="0A93C212"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Vertical position accuracy (&lt; 3 m) for 90% of UEs</w:t>
            </w:r>
          </w:p>
          <w:p w14:paraId="6188E5DC"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5BE70109"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Physical layer latency for position estimation of UE (&lt;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481FA77C" w14:textId="77777777" w:rsidR="00160A88" w:rsidRPr="00FC0796" w:rsidRDefault="00160A88" w:rsidP="003F579B">
            <w:pPr>
              <w:pStyle w:val="22"/>
              <w:numPr>
                <w:ilvl w:val="0"/>
                <w:numId w:val="13"/>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 xml:space="preserve">In Rel-17 target positioning requirements for </w:t>
            </w:r>
            <w:proofErr w:type="spellStart"/>
            <w:r w:rsidRPr="00FC0796">
              <w:rPr>
                <w:rFonts w:ascii="Times New Roman" w:hAnsi="Times New Roman" w:cs="Times New Roman"/>
                <w:sz w:val="20"/>
                <w:szCs w:val="20"/>
              </w:rPr>
              <w:t>IIoT</w:t>
            </w:r>
            <w:proofErr w:type="spellEnd"/>
            <w:r w:rsidRPr="00FC0796">
              <w:rPr>
                <w:rFonts w:ascii="Times New Roman" w:hAnsi="Times New Roman" w:cs="Times New Roman"/>
                <w:sz w:val="20"/>
                <w:szCs w:val="20"/>
              </w:rPr>
              <w:t xml:space="preserve"> use cases are defined as follows:</w:t>
            </w:r>
          </w:p>
          <w:p w14:paraId="01692B80"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Horizontal position accuracy (&lt; 0.2 m) for 90% of UEs </w:t>
            </w:r>
          </w:p>
          <w:p w14:paraId="3AB66CBF"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Vertical position accuracy (&lt; 1 m) for 90% of UEs </w:t>
            </w:r>
          </w:p>
          <w:p w14:paraId="0376AB6A"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100ms, in the order of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 xml:space="preserve"> is desired)</w:t>
            </w:r>
          </w:p>
          <w:p w14:paraId="7A9AC025" w14:textId="77777777" w:rsidR="00160A88" w:rsidRPr="00FC0796" w:rsidRDefault="00160A88" w:rsidP="003F579B">
            <w:pPr>
              <w:pStyle w:val="22"/>
              <w:numPr>
                <w:ilvl w:val="1"/>
                <w:numId w:val="14"/>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Physical layer latency for position estimation of UE (&lt;10ms)</w:t>
            </w:r>
          </w:p>
          <w:p w14:paraId="1DCA45F4" w14:textId="77777777" w:rsidR="00160A88" w:rsidRPr="00FC0796" w:rsidRDefault="00160A88" w:rsidP="003F579B">
            <w:pPr>
              <w:pStyle w:val="22"/>
              <w:numPr>
                <w:ilvl w:val="0"/>
                <w:numId w:val="13"/>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Note 1: Target positioning requirements may not necessarily be reached for all scenarios and deployments</w:t>
            </w:r>
          </w:p>
          <w:p w14:paraId="73EA5484" w14:textId="77777777" w:rsidR="00160A88" w:rsidRPr="003A4DC2" w:rsidRDefault="00160A88" w:rsidP="003F579B">
            <w:pPr>
              <w:pStyle w:val="22"/>
              <w:numPr>
                <w:ilvl w:val="0"/>
                <w:numId w:val="13"/>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 xml:space="preserve">Note 2: For some scenarios the requirement for Horizontal position accuracy can be relaxed to &lt; 0.5 m in </w:t>
            </w:r>
            <w:proofErr w:type="spellStart"/>
            <w:r w:rsidRPr="003A4DC2">
              <w:rPr>
                <w:rFonts w:ascii="Times New Roman" w:hAnsi="Times New Roman" w:cs="Times New Roman"/>
                <w:sz w:val="20"/>
                <w:szCs w:val="20"/>
              </w:rPr>
              <w:t>IIoT</w:t>
            </w:r>
            <w:proofErr w:type="spellEnd"/>
            <w:r w:rsidRPr="003A4DC2">
              <w:rPr>
                <w:rFonts w:ascii="Times New Roman" w:hAnsi="Times New Roman" w:cs="Times New Roman"/>
                <w:sz w:val="20"/>
                <w:szCs w:val="20"/>
              </w:rPr>
              <w:t xml:space="preserve"> use cases.</w:t>
            </w:r>
          </w:p>
          <w:p w14:paraId="7ED73873" w14:textId="4569F6D7" w:rsidR="00160A88" w:rsidRPr="003A4DC2" w:rsidRDefault="00160A88" w:rsidP="003F579B">
            <w:pPr>
              <w:pStyle w:val="22"/>
              <w:numPr>
                <w:ilvl w:val="0"/>
                <w:numId w:val="13"/>
              </w:numPr>
              <w:spacing w:after="160" w:line="256" w:lineRule="auto"/>
              <w:ind w:leftChars="-26" w:left="-62" w:firstLine="400"/>
              <w:rPr>
                <w:rFonts w:eastAsiaTheme="minorEastAsia"/>
                <w:sz w:val="20"/>
                <w:szCs w:val="20"/>
              </w:rPr>
            </w:pPr>
            <w:r w:rsidRPr="003A4DC2">
              <w:rPr>
                <w:rFonts w:ascii="Times New Roman" w:hAnsi="Times New Roman" w:cs="Times New Roman"/>
                <w:sz w:val="20"/>
                <w:szCs w:val="20"/>
              </w:rPr>
              <w:t>Note 3: All positioning techniques may not achieve the target positioning requirements over all scenarios</w:t>
            </w:r>
          </w:p>
        </w:tc>
      </w:tr>
    </w:tbl>
    <w:p w14:paraId="7DFC64F7" w14:textId="74F3F4A5" w:rsidR="00305F56" w:rsidRDefault="00A045D1" w:rsidP="000D4E32">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7A3B1C">
        <w:rPr>
          <w:rFonts w:eastAsiaTheme="minorEastAsia" w:hint="eastAsia"/>
          <w:sz w:val="20"/>
          <w:szCs w:val="20"/>
        </w:rPr>
        <w:t>the</w:t>
      </w:r>
      <w:r w:rsidR="007A3B1C">
        <w:rPr>
          <w:rFonts w:eastAsiaTheme="minorEastAsia"/>
          <w:sz w:val="20"/>
          <w:szCs w:val="20"/>
        </w:rPr>
        <w:t xml:space="preserve"> </w:t>
      </w:r>
      <w:r w:rsidR="007A3B1C">
        <w:rPr>
          <w:rFonts w:eastAsiaTheme="minorEastAsia" w:hint="eastAsia"/>
          <w:sz w:val="20"/>
          <w:szCs w:val="20"/>
        </w:rPr>
        <w:t>maintenance</w:t>
      </w:r>
      <w:r w:rsidR="007A3B1C">
        <w:rPr>
          <w:rFonts w:eastAsiaTheme="minorEastAsia"/>
          <w:sz w:val="20"/>
          <w:szCs w:val="20"/>
        </w:rPr>
        <w:t xml:space="preserve"> </w:t>
      </w:r>
      <w:r w:rsidR="007A3B1C">
        <w:rPr>
          <w:rFonts w:eastAsiaTheme="minorEastAsia" w:hint="eastAsia"/>
          <w:sz w:val="20"/>
          <w:szCs w:val="20"/>
        </w:rPr>
        <w:t>issue</w:t>
      </w:r>
      <w:r w:rsidR="007A3B1C">
        <w:rPr>
          <w:rFonts w:eastAsiaTheme="minorEastAsia"/>
          <w:sz w:val="20"/>
          <w:szCs w:val="20"/>
        </w:rPr>
        <w:t xml:space="preserve"> </w:t>
      </w:r>
      <w:r w:rsidR="007A3B1C">
        <w:rPr>
          <w:rFonts w:eastAsiaTheme="minorEastAsia" w:hint="eastAsia"/>
          <w:sz w:val="20"/>
          <w:szCs w:val="20"/>
        </w:rPr>
        <w:t>on</w:t>
      </w:r>
      <w:r w:rsidR="007A3B1C">
        <w:rPr>
          <w:rFonts w:eastAsiaTheme="minorEastAsia"/>
          <w:sz w:val="20"/>
          <w:szCs w:val="20"/>
        </w:rPr>
        <w:t xml:space="preserve"> </w:t>
      </w:r>
      <w:r w:rsidR="00160A88">
        <w:rPr>
          <w:rFonts w:eastAsiaTheme="minorEastAsia"/>
          <w:sz w:val="20"/>
          <w:szCs w:val="20"/>
        </w:rPr>
        <w:t>latency reduction</w:t>
      </w:r>
      <w:r w:rsidR="00031AEF">
        <w:rPr>
          <w:rFonts w:eastAsiaTheme="minorEastAsia"/>
          <w:sz w:val="20"/>
          <w:szCs w:val="20"/>
        </w:rPr>
        <w:t xml:space="preserve"> from </w:t>
      </w:r>
      <w:r w:rsidR="00406398">
        <w:rPr>
          <w:rFonts w:eastAsiaTheme="minorEastAsia"/>
          <w:sz w:val="20"/>
          <w:szCs w:val="20"/>
        </w:rPr>
        <w:t xml:space="preserve">the </w:t>
      </w:r>
      <w:r w:rsidR="00031AEF">
        <w:rPr>
          <w:rFonts w:eastAsiaTheme="minorEastAsia"/>
          <w:sz w:val="20"/>
          <w:szCs w:val="20"/>
        </w:rPr>
        <w:t>RAN1 pe</w:t>
      </w:r>
      <w:r w:rsidR="009A1ACE">
        <w:rPr>
          <w:rFonts w:eastAsiaTheme="minorEastAsia"/>
          <w:sz w:val="20"/>
          <w:szCs w:val="20"/>
        </w:rPr>
        <w:t>rspe</w:t>
      </w:r>
      <w:r w:rsidR="00031AEF">
        <w:rPr>
          <w:rFonts w:eastAsiaTheme="minorEastAsia"/>
          <w:sz w:val="20"/>
          <w:szCs w:val="20"/>
        </w:rPr>
        <w:t>ctive</w:t>
      </w:r>
      <w:r w:rsidR="00160A88">
        <w:rPr>
          <w:rFonts w:eastAsiaTheme="minorEastAsia"/>
          <w:sz w:val="20"/>
          <w:szCs w:val="20"/>
        </w:rPr>
        <w:t>.</w:t>
      </w:r>
    </w:p>
    <w:p w14:paraId="12BD1CF2" w14:textId="77777777" w:rsidR="00644BAB" w:rsidRDefault="00644BAB" w:rsidP="00CA1863">
      <w:pPr>
        <w:pStyle w:val="1"/>
      </w:pPr>
      <w:r>
        <w:t xml:space="preserve">PRS </w:t>
      </w:r>
      <w:r>
        <w:rPr>
          <w:rFonts w:hint="eastAsia"/>
        </w:rPr>
        <w:t>measu</w:t>
      </w:r>
      <w:r>
        <w:t>rement with MG-based enhancement</w:t>
      </w:r>
    </w:p>
    <w:p w14:paraId="1F1A1C22" w14:textId="4DFD4EA2" w:rsidR="00177F0A" w:rsidRPr="00CA1863" w:rsidRDefault="00177F0A" w:rsidP="00CA1863">
      <w:pPr>
        <w:spacing w:after="120" w:line="260" w:lineRule="exact"/>
        <w:jc w:val="both"/>
        <w:rPr>
          <w:rFonts w:eastAsiaTheme="minorEastAsia"/>
          <w:sz w:val="20"/>
          <w:szCs w:val="20"/>
        </w:rPr>
      </w:pPr>
      <w:r w:rsidRPr="00CA1863">
        <w:rPr>
          <w:rFonts w:eastAsiaTheme="minorEastAsia"/>
          <w:sz w:val="20"/>
          <w:szCs w:val="20"/>
        </w:rPr>
        <w:t xml:space="preserve">In </w:t>
      </w:r>
      <w:r w:rsidR="009C47C1">
        <w:rPr>
          <w:rFonts w:eastAsiaTheme="minorEastAsia"/>
          <w:sz w:val="20"/>
          <w:szCs w:val="20"/>
        </w:rPr>
        <w:t xml:space="preserve">the </w:t>
      </w:r>
      <w:r w:rsidRPr="00CA1863">
        <w:rPr>
          <w:rFonts w:eastAsiaTheme="minorEastAsia"/>
          <w:sz w:val="20"/>
          <w:szCs w:val="20"/>
        </w:rPr>
        <w:t>RAN1#10</w:t>
      </w:r>
      <w:r w:rsidR="009C47C1">
        <w:rPr>
          <w:rFonts w:eastAsiaTheme="minorEastAsia"/>
          <w:sz w:val="20"/>
          <w:szCs w:val="20"/>
        </w:rPr>
        <w:t>7-e meeting</w:t>
      </w:r>
      <w:r w:rsidR="007A3B1C">
        <w:rPr>
          <w:rFonts w:eastAsiaTheme="minorEastAsia"/>
          <w:sz w:val="20"/>
          <w:szCs w:val="20"/>
        </w:rPr>
        <w:t xml:space="preserve"> </w:t>
      </w:r>
      <w:r w:rsidR="00406398">
        <w:rPr>
          <w:rFonts w:eastAsiaTheme="minorEastAsia"/>
          <w:sz w:val="20"/>
          <w:szCs w:val="20"/>
        </w:rPr>
        <w:t>[3]</w:t>
      </w:r>
      <w:r w:rsidRPr="00CA1863">
        <w:rPr>
          <w:rFonts w:eastAsiaTheme="minorEastAsia"/>
          <w:sz w:val="20"/>
          <w:szCs w:val="20"/>
        </w:rPr>
        <w:t>, the following agreement</w:t>
      </w:r>
      <w:r w:rsidR="008D30C7">
        <w:rPr>
          <w:rFonts w:eastAsiaTheme="minorEastAsia"/>
          <w:sz w:val="20"/>
          <w:szCs w:val="20"/>
        </w:rPr>
        <w:t>s</w:t>
      </w:r>
      <w:r w:rsidRPr="00CA1863">
        <w:rPr>
          <w:rFonts w:eastAsiaTheme="minorEastAsia"/>
          <w:sz w:val="20"/>
          <w:szCs w:val="20"/>
        </w:rPr>
        <w:t xml:space="preserve"> </w:t>
      </w:r>
      <w:r w:rsidR="008A343C">
        <w:rPr>
          <w:rFonts w:eastAsiaTheme="minorEastAsia"/>
          <w:sz w:val="20"/>
          <w:szCs w:val="20"/>
        </w:rPr>
        <w:t>we</w:t>
      </w:r>
      <w:r w:rsidR="008A343C" w:rsidRPr="00CA1863">
        <w:rPr>
          <w:rFonts w:eastAsiaTheme="minorEastAsia"/>
          <w:sz w:val="20"/>
          <w:szCs w:val="20"/>
        </w:rPr>
        <w:t xml:space="preserve">re </w:t>
      </w:r>
      <w:r w:rsidRPr="00CA1863">
        <w:rPr>
          <w:rFonts w:eastAsiaTheme="minorEastAsia"/>
          <w:sz w:val="20"/>
          <w:szCs w:val="20"/>
        </w:rPr>
        <w:t>reached with respect to</w:t>
      </w:r>
      <w:r w:rsidR="000245F9">
        <w:rPr>
          <w:rFonts w:eastAsiaTheme="minorEastAsia"/>
          <w:sz w:val="20"/>
          <w:szCs w:val="20"/>
        </w:rPr>
        <w:t xml:space="preserve"> MG-based enhancement.</w:t>
      </w:r>
    </w:p>
    <w:tbl>
      <w:tblPr>
        <w:tblStyle w:val="af4"/>
        <w:tblW w:w="0" w:type="auto"/>
        <w:tblLook w:val="04A0" w:firstRow="1" w:lastRow="0" w:firstColumn="1" w:lastColumn="0" w:noHBand="0" w:noVBand="1"/>
      </w:tblPr>
      <w:tblGrid>
        <w:gridCol w:w="9286"/>
      </w:tblGrid>
      <w:tr w:rsidR="00177F0A" w:rsidRPr="00C811EA" w14:paraId="06D0566B" w14:textId="77777777" w:rsidTr="00177F0A">
        <w:tc>
          <w:tcPr>
            <w:tcW w:w="9307" w:type="dxa"/>
            <w:tcBorders>
              <w:top w:val="single" w:sz="4" w:space="0" w:color="auto"/>
              <w:left w:val="single" w:sz="4" w:space="0" w:color="auto"/>
              <w:bottom w:val="single" w:sz="4" w:space="0" w:color="auto"/>
              <w:right w:val="single" w:sz="4" w:space="0" w:color="auto"/>
            </w:tcBorders>
            <w:hideMark/>
          </w:tcPr>
          <w:p w14:paraId="0E202066" w14:textId="77777777" w:rsidR="009C47C1" w:rsidRPr="009C47C1" w:rsidRDefault="009C47C1" w:rsidP="009C47C1">
            <w:pPr>
              <w:rPr>
                <w:b/>
                <w:sz w:val="20"/>
                <w:szCs w:val="20"/>
              </w:rPr>
            </w:pPr>
            <w:r w:rsidRPr="009C47C1">
              <w:rPr>
                <w:b/>
                <w:sz w:val="20"/>
                <w:szCs w:val="20"/>
                <w:highlight w:val="green"/>
              </w:rPr>
              <w:t>Agreement</w:t>
            </w:r>
          </w:p>
          <w:p w14:paraId="0187AC1F" w14:textId="77777777" w:rsidR="009C47C1" w:rsidRPr="009C47C1" w:rsidRDefault="009C47C1" w:rsidP="009C47C1">
            <w:pPr>
              <w:spacing w:line="260" w:lineRule="exact"/>
              <w:rPr>
                <w:sz w:val="20"/>
                <w:szCs w:val="20"/>
              </w:rPr>
            </w:pPr>
            <w:proofErr w:type="spellStart"/>
            <w:r w:rsidRPr="009C47C1">
              <w:rPr>
                <w:rFonts w:hint="eastAsia"/>
                <w:sz w:val="20"/>
                <w:szCs w:val="20"/>
              </w:rPr>
              <w:t>Preconfiguration</w:t>
            </w:r>
            <w:proofErr w:type="spellEnd"/>
            <w:r w:rsidRPr="009C47C1">
              <w:rPr>
                <w:rFonts w:hint="eastAsia"/>
                <w:sz w:val="20"/>
                <w:szCs w:val="20"/>
              </w:rPr>
              <w:t xml:space="preserve"> of </w:t>
            </w:r>
            <w:r w:rsidRPr="009C47C1">
              <w:rPr>
                <w:sz w:val="20"/>
                <w:szCs w:val="20"/>
              </w:rPr>
              <w:t>MG(s) in RRC is supported from RAN1 perspective.</w:t>
            </w:r>
          </w:p>
          <w:p w14:paraId="4CE2C42E" w14:textId="77777777" w:rsidR="009C47C1" w:rsidRPr="009C47C1" w:rsidRDefault="009C47C1" w:rsidP="007C066F">
            <w:pPr>
              <w:pStyle w:val="afe"/>
              <w:numPr>
                <w:ilvl w:val="0"/>
                <w:numId w:val="20"/>
              </w:numPr>
              <w:spacing w:before="0" w:beforeAutospacing="0" w:after="0" w:line="260" w:lineRule="exact"/>
              <w:ind w:left="714" w:hanging="357"/>
              <w:jc w:val="both"/>
              <w:textAlignment w:val="baseline"/>
              <w:rPr>
                <w:sz w:val="20"/>
                <w:szCs w:val="20"/>
              </w:rPr>
            </w:pPr>
            <w:r w:rsidRPr="009C47C1">
              <w:rPr>
                <w:sz w:val="20"/>
                <w:szCs w:val="20"/>
              </w:rPr>
              <w:lastRenderedPageBreak/>
              <w:t xml:space="preserve">Each MG in the </w:t>
            </w:r>
            <w:proofErr w:type="spellStart"/>
            <w:r w:rsidRPr="009C47C1">
              <w:rPr>
                <w:sz w:val="20"/>
                <w:szCs w:val="20"/>
              </w:rPr>
              <w:t>preconfiguration</w:t>
            </w:r>
            <w:proofErr w:type="spellEnd"/>
            <w:r w:rsidRPr="009C47C1">
              <w:rPr>
                <w:sz w:val="20"/>
                <w:szCs w:val="20"/>
              </w:rPr>
              <w:t xml:space="preserve"> is associated with an ID</w:t>
            </w:r>
          </w:p>
          <w:p w14:paraId="328CE4EA" w14:textId="77777777" w:rsidR="009C47C1" w:rsidRPr="009C47C1" w:rsidRDefault="009C47C1" w:rsidP="007C066F">
            <w:pPr>
              <w:pStyle w:val="afe"/>
              <w:numPr>
                <w:ilvl w:val="0"/>
                <w:numId w:val="20"/>
              </w:numPr>
              <w:spacing w:before="0" w:beforeAutospacing="0" w:after="0" w:line="260" w:lineRule="exact"/>
              <w:ind w:left="714" w:hanging="357"/>
              <w:jc w:val="both"/>
              <w:textAlignment w:val="baseline"/>
              <w:rPr>
                <w:sz w:val="20"/>
                <w:szCs w:val="20"/>
              </w:rPr>
            </w:pPr>
            <w:r w:rsidRPr="009C47C1">
              <w:rPr>
                <w:sz w:val="20"/>
                <w:szCs w:val="20"/>
              </w:rPr>
              <w:t xml:space="preserve">The information in the UL MAC CE for MG activation request by the UE can be one ID associated with the </w:t>
            </w:r>
            <w:proofErr w:type="spellStart"/>
            <w:r w:rsidRPr="009C47C1">
              <w:rPr>
                <w:sz w:val="20"/>
                <w:szCs w:val="20"/>
              </w:rPr>
              <w:t>preconfiguration</w:t>
            </w:r>
            <w:proofErr w:type="spellEnd"/>
            <w:r w:rsidRPr="009C47C1">
              <w:rPr>
                <w:sz w:val="20"/>
                <w:szCs w:val="20"/>
              </w:rPr>
              <w:t xml:space="preserve"> of the MG</w:t>
            </w:r>
          </w:p>
          <w:p w14:paraId="6236BFE5" w14:textId="32B89B95" w:rsidR="009C47C1" w:rsidRDefault="009C47C1" w:rsidP="007C066F">
            <w:pPr>
              <w:pStyle w:val="afe"/>
              <w:numPr>
                <w:ilvl w:val="0"/>
                <w:numId w:val="20"/>
              </w:numPr>
              <w:spacing w:before="0" w:beforeAutospacing="0" w:after="0" w:line="260" w:lineRule="exact"/>
              <w:ind w:left="714" w:hanging="357"/>
              <w:jc w:val="both"/>
              <w:textAlignment w:val="baseline"/>
              <w:rPr>
                <w:sz w:val="20"/>
                <w:szCs w:val="20"/>
              </w:rPr>
            </w:pPr>
            <w:r w:rsidRPr="009C47C1">
              <w:rPr>
                <w:sz w:val="20"/>
                <w:szCs w:val="20"/>
              </w:rPr>
              <w:t xml:space="preserve">Send an LS </w:t>
            </w:r>
            <w:r w:rsidRPr="009C47C1">
              <w:rPr>
                <w:rFonts w:hint="eastAsia"/>
                <w:sz w:val="20"/>
                <w:szCs w:val="20"/>
              </w:rPr>
              <w:t>t</w:t>
            </w:r>
            <w:r w:rsidRPr="009C47C1">
              <w:rPr>
                <w:sz w:val="20"/>
                <w:szCs w:val="20"/>
              </w:rPr>
              <w:t>o RAN2 and RAN3</w:t>
            </w:r>
          </w:p>
          <w:p w14:paraId="6F357852" w14:textId="3055D429" w:rsidR="009C47C1" w:rsidRDefault="009C47C1" w:rsidP="009C47C1">
            <w:pPr>
              <w:pStyle w:val="afe"/>
              <w:spacing w:before="0" w:beforeAutospacing="0" w:after="0" w:line="260" w:lineRule="exact"/>
              <w:ind w:left="0"/>
              <w:jc w:val="both"/>
              <w:textAlignment w:val="baseline"/>
              <w:rPr>
                <w:sz w:val="20"/>
                <w:szCs w:val="20"/>
              </w:rPr>
            </w:pPr>
          </w:p>
          <w:p w14:paraId="3EB38317" w14:textId="77777777" w:rsidR="009C47C1" w:rsidRPr="009C47C1" w:rsidRDefault="009C47C1" w:rsidP="009C47C1">
            <w:pPr>
              <w:rPr>
                <w:b/>
                <w:sz w:val="20"/>
                <w:szCs w:val="20"/>
              </w:rPr>
            </w:pPr>
            <w:r w:rsidRPr="009C47C1">
              <w:rPr>
                <w:b/>
                <w:sz w:val="20"/>
                <w:szCs w:val="20"/>
                <w:highlight w:val="green"/>
              </w:rPr>
              <w:t>Agreement</w:t>
            </w:r>
          </w:p>
          <w:p w14:paraId="07B8EBE4" w14:textId="77777777" w:rsidR="009C47C1" w:rsidRPr="009C47C1" w:rsidRDefault="009C47C1" w:rsidP="009C47C1">
            <w:pPr>
              <w:rPr>
                <w:sz w:val="20"/>
                <w:szCs w:val="20"/>
              </w:rPr>
            </w:pPr>
            <w:r w:rsidRPr="009C47C1">
              <w:rPr>
                <w:sz w:val="20"/>
                <w:szCs w:val="20"/>
              </w:rPr>
              <w:t>The DL MAC CE for MG activation indicates the ID associated with the preconfigured MG.</w:t>
            </w:r>
          </w:p>
          <w:p w14:paraId="5EFC0ECA" w14:textId="310CE98B" w:rsidR="009C47C1" w:rsidRPr="009C47C1" w:rsidRDefault="009C47C1" w:rsidP="009C47C1">
            <w:pPr>
              <w:rPr>
                <w:sz w:val="20"/>
                <w:szCs w:val="20"/>
              </w:rPr>
            </w:pPr>
            <w:r>
              <w:t xml:space="preserve"> </w:t>
            </w:r>
          </w:p>
        </w:tc>
      </w:tr>
    </w:tbl>
    <w:p w14:paraId="5E936DDD" w14:textId="0D17B028" w:rsidR="000E31C3" w:rsidRDefault="000E31C3" w:rsidP="00107DF2">
      <w:pPr>
        <w:pStyle w:val="20"/>
      </w:pPr>
      <w:r w:rsidRPr="00CA1863">
        <w:lastRenderedPageBreak/>
        <w:t xml:space="preserve">MG deactivation </w:t>
      </w:r>
    </w:p>
    <w:p w14:paraId="4C8AAFDD" w14:textId="464EAEA1" w:rsidR="009C47C1" w:rsidRPr="00CA1863" w:rsidRDefault="009C47C1" w:rsidP="009C47C1">
      <w:pPr>
        <w:spacing w:after="120" w:line="260" w:lineRule="exact"/>
        <w:jc w:val="both"/>
        <w:rPr>
          <w:rFonts w:eastAsiaTheme="minorEastAsia"/>
          <w:sz w:val="20"/>
          <w:szCs w:val="20"/>
        </w:rPr>
      </w:pPr>
      <w:r w:rsidRPr="00CA1863">
        <w:rPr>
          <w:rFonts w:eastAsiaTheme="minorEastAsia"/>
          <w:sz w:val="20"/>
          <w:szCs w:val="20"/>
        </w:rPr>
        <w:t xml:space="preserve">In </w:t>
      </w:r>
      <w:r>
        <w:rPr>
          <w:rFonts w:eastAsiaTheme="minorEastAsia"/>
          <w:sz w:val="20"/>
          <w:szCs w:val="20"/>
        </w:rPr>
        <w:t xml:space="preserve">the </w:t>
      </w:r>
      <w:r w:rsidRPr="00CA1863">
        <w:rPr>
          <w:rFonts w:eastAsiaTheme="minorEastAsia"/>
          <w:sz w:val="20"/>
          <w:szCs w:val="20"/>
        </w:rPr>
        <w:t>RAN1#1</w:t>
      </w:r>
      <w:r>
        <w:rPr>
          <w:rFonts w:eastAsiaTheme="minorEastAsia"/>
          <w:sz w:val="20"/>
          <w:szCs w:val="20"/>
        </w:rPr>
        <w:t>16-bis-e</w:t>
      </w:r>
      <w:r w:rsidR="00107DF2">
        <w:rPr>
          <w:rFonts w:eastAsiaTheme="minorEastAsia"/>
          <w:sz w:val="20"/>
          <w:szCs w:val="20"/>
        </w:rPr>
        <w:t xml:space="preserve"> </w:t>
      </w:r>
      <w:r>
        <w:rPr>
          <w:rFonts w:eastAsiaTheme="minorEastAsia"/>
          <w:sz w:val="20"/>
          <w:szCs w:val="20"/>
        </w:rPr>
        <w:t>meeting</w:t>
      </w:r>
      <w:r w:rsidR="005952B2">
        <w:rPr>
          <w:rFonts w:eastAsiaTheme="minorEastAsia"/>
          <w:sz w:val="20"/>
          <w:szCs w:val="20"/>
        </w:rPr>
        <w:t xml:space="preserve"> </w:t>
      </w:r>
      <w:r w:rsidR="00406398">
        <w:rPr>
          <w:rFonts w:eastAsiaTheme="minorEastAsia"/>
          <w:sz w:val="20"/>
          <w:szCs w:val="20"/>
        </w:rPr>
        <w:t>[4]</w:t>
      </w:r>
      <w:r w:rsidRPr="00CA1863">
        <w:rPr>
          <w:rFonts w:eastAsiaTheme="minorEastAsia"/>
          <w:sz w:val="20"/>
          <w:szCs w:val="20"/>
        </w:rPr>
        <w:t>, the following agreement</w:t>
      </w:r>
      <w:r>
        <w:rPr>
          <w:rFonts w:eastAsiaTheme="minorEastAsia"/>
          <w:sz w:val="20"/>
          <w:szCs w:val="20"/>
        </w:rPr>
        <w:t>s</w:t>
      </w:r>
      <w:r w:rsidRPr="00CA1863">
        <w:rPr>
          <w:rFonts w:eastAsiaTheme="minorEastAsia"/>
          <w:sz w:val="20"/>
          <w:szCs w:val="20"/>
        </w:rPr>
        <w:t xml:space="preserve"> </w:t>
      </w:r>
      <w:r>
        <w:rPr>
          <w:rFonts w:eastAsiaTheme="minorEastAsia"/>
          <w:sz w:val="20"/>
          <w:szCs w:val="20"/>
        </w:rPr>
        <w:t>we</w:t>
      </w:r>
      <w:r w:rsidRPr="00CA1863">
        <w:rPr>
          <w:rFonts w:eastAsiaTheme="minorEastAsia"/>
          <w:sz w:val="20"/>
          <w:szCs w:val="20"/>
        </w:rPr>
        <w:t>re reached with respect to</w:t>
      </w:r>
      <w:r>
        <w:rPr>
          <w:rFonts w:eastAsiaTheme="minorEastAsia"/>
          <w:sz w:val="20"/>
          <w:szCs w:val="20"/>
        </w:rPr>
        <w:t xml:space="preserve"> MG-based enhancement.</w:t>
      </w:r>
    </w:p>
    <w:tbl>
      <w:tblPr>
        <w:tblStyle w:val="af4"/>
        <w:tblW w:w="0" w:type="auto"/>
        <w:tblLook w:val="04A0" w:firstRow="1" w:lastRow="0" w:firstColumn="1" w:lastColumn="0" w:noHBand="0" w:noVBand="1"/>
      </w:tblPr>
      <w:tblGrid>
        <w:gridCol w:w="9060"/>
      </w:tblGrid>
      <w:tr w:rsidR="00B337C6" w14:paraId="73B9D9DB" w14:textId="77777777" w:rsidTr="00B337C6">
        <w:tc>
          <w:tcPr>
            <w:tcW w:w="9060" w:type="dxa"/>
          </w:tcPr>
          <w:p w14:paraId="03D0C83C" w14:textId="3C49AD8B" w:rsidR="009C47C1" w:rsidRDefault="009C47C1" w:rsidP="00B337C6">
            <w:pPr>
              <w:rPr>
                <w:sz w:val="20"/>
                <w:szCs w:val="20"/>
                <w:highlight w:val="green"/>
              </w:rPr>
            </w:pPr>
            <w:r w:rsidRPr="00505627">
              <w:rPr>
                <w:sz w:val="20"/>
                <w:szCs w:val="20"/>
                <w:highlight w:val="green"/>
              </w:rPr>
              <w:t>RAN2 A</w:t>
            </w:r>
            <w:r w:rsidRPr="00505627">
              <w:rPr>
                <w:rFonts w:hint="eastAsia"/>
                <w:sz w:val="20"/>
                <w:szCs w:val="20"/>
                <w:highlight w:val="green"/>
              </w:rPr>
              <w:t>greement</w:t>
            </w:r>
            <w:r w:rsidRPr="00505627">
              <w:rPr>
                <w:sz w:val="20"/>
                <w:szCs w:val="20"/>
                <w:highlight w:val="green"/>
              </w:rPr>
              <w:t xml:space="preserve"> </w:t>
            </w:r>
            <w:r>
              <w:rPr>
                <w:sz w:val="20"/>
                <w:szCs w:val="20"/>
                <w:highlight w:val="green"/>
              </w:rPr>
              <w:t xml:space="preserve"> </w:t>
            </w:r>
            <w:r w:rsidRPr="009C47C1">
              <w:rPr>
                <w:sz w:val="20"/>
                <w:szCs w:val="20"/>
                <w:highlight w:val="green"/>
              </w:rPr>
              <w:t>Proposal 5b</w:t>
            </w:r>
          </w:p>
          <w:p w14:paraId="5941B28F" w14:textId="486BF802" w:rsidR="009C47C1" w:rsidRPr="009C47C1" w:rsidRDefault="009C47C1" w:rsidP="00B337C6">
            <w:pPr>
              <w:rPr>
                <w:sz w:val="20"/>
                <w:szCs w:val="20"/>
              </w:rPr>
            </w:pPr>
            <w:r w:rsidRPr="009C47C1">
              <w:rPr>
                <w:sz w:val="20"/>
                <w:szCs w:val="20"/>
              </w:rPr>
              <w:t>The new UL MAC CE for positioning measurement gap activation and deactivation request includes at least the ID of the pre-configured positioning measurement gap configuration for which the activation/deactivation is requested. Other parameter are FFS</w:t>
            </w:r>
          </w:p>
          <w:p w14:paraId="09CC0A75" w14:textId="4452ACB6" w:rsidR="009C47C1" w:rsidRPr="009C47C1" w:rsidRDefault="00B337C6" w:rsidP="009C47C1">
            <w:pPr>
              <w:rPr>
                <w:sz w:val="20"/>
                <w:szCs w:val="20"/>
              </w:rPr>
            </w:pPr>
            <w:r w:rsidRPr="00505627">
              <w:rPr>
                <w:sz w:val="20"/>
                <w:szCs w:val="20"/>
                <w:highlight w:val="green"/>
              </w:rPr>
              <w:t>RAN2 A</w:t>
            </w:r>
            <w:r w:rsidRPr="00505627">
              <w:rPr>
                <w:rFonts w:hint="eastAsia"/>
                <w:sz w:val="20"/>
                <w:szCs w:val="20"/>
                <w:highlight w:val="green"/>
              </w:rPr>
              <w:t>greement</w:t>
            </w:r>
            <w:r w:rsidRPr="00505627">
              <w:rPr>
                <w:sz w:val="20"/>
                <w:szCs w:val="20"/>
                <w:highlight w:val="green"/>
              </w:rPr>
              <w:t xml:space="preserve"> (Proposal 5c (modified))</w:t>
            </w:r>
            <w:r w:rsidRPr="00B337C6">
              <w:rPr>
                <w:sz w:val="20"/>
                <w:szCs w:val="20"/>
              </w:rPr>
              <w:t>:</w:t>
            </w:r>
            <w:r w:rsidRPr="00B337C6">
              <w:rPr>
                <w:sz w:val="20"/>
                <w:szCs w:val="20"/>
              </w:rPr>
              <w:tab/>
              <w:t>A new DL MAC CE for positioning measurement gap activation and deactivation command is introduced for positioning latency reduction. LS to RAN1/4 indicating our conclusion, and confirming that DL MAC CE can also be used for positioning measurement gap deactivation as well as activation (to be drafted by email)</w:t>
            </w:r>
          </w:p>
        </w:tc>
      </w:tr>
    </w:tbl>
    <w:p w14:paraId="77B691BE" w14:textId="043F14DD" w:rsidR="009C47C1" w:rsidRDefault="00505627" w:rsidP="009C47C1">
      <w:pPr>
        <w:pStyle w:val="60"/>
        <w:spacing w:before="120" w:after="120" w:line="260" w:lineRule="exact"/>
        <w:rPr>
          <w:sz w:val="20"/>
          <w:szCs w:val="20"/>
        </w:rPr>
      </w:pPr>
      <w:r>
        <w:rPr>
          <w:sz w:val="20"/>
          <w:szCs w:val="20"/>
        </w:rPr>
        <w:t>Based on the RAN2 agreement</w:t>
      </w:r>
      <w:r w:rsidR="009C47C1">
        <w:rPr>
          <w:sz w:val="20"/>
          <w:szCs w:val="20"/>
        </w:rPr>
        <w:t xml:space="preserve"> Proposal 5c</w:t>
      </w:r>
      <w:r>
        <w:rPr>
          <w:sz w:val="20"/>
          <w:szCs w:val="20"/>
        </w:rPr>
        <w:t xml:space="preserve">, a new DL MAC CE is introduced for </w:t>
      </w:r>
      <w:r w:rsidR="00E670E9">
        <w:rPr>
          <w:sz w:val="20"/>
          <w:szCs w:val="20"/>
        </w:rPr>
        <w:t xml:space="preserve">Measurement gap </w:t>
      </w:r>
      <w:r>
        <w:rPr>
          <w:sz w:val="20"/>
          <w:szCs w:val="20"/>
        </w:rPr>
        <w:t>deactivation</w:t>
      </w:r>
      <w:r w:rsidR="009C47C1">
        <w:rPr>
          <w:sz w:val="20"/>
          <w:szCs w:val="20"/>
        </w:rPr>
        <w:t xml:space="preserve"> and </w:t>
      </w:r>
      <w:r w:rsidR="005952B2">
        <w:rPr>
          <w:sz w:val="20"/>
          <w:szCs w:val="20"/>
        </w:rPr>
        <w:t>an</w:t>
      </w:r>
      <w:r w:rsidR="009C47C1">
        <w:rPr>
          <w:sz w:val="20"/>
          <w:szCs w:val="20"/>
        </w:rPr>
        <w:t xml:space="preserve"> LS </w:t>
      </w:r>
      <w:r w:rsidR="005952B2">
        <w:rPr>
          <w:sz w:val="20"/>
          <w:szCs w:val="20"/>
        </w:rPr>
        <w:t xml:space="preserve">sent </w:t>
      </w:r>
      <w:r w:rsidR="009C47C1">
        <w:rPr>
          <w:sz w:val="20"/>
          <w:szCs w:val="20"/>
        </w:rPr>
        <w:t>to confirm RAN1 views</w:t>
      </w:r>
      <w:r w:rsidR="00E670E9">
        <w:rPr>
          <w:sz w:val="20"/>
          <w:szCs w:val="20"/>
        </w:rPr>
        <w:t>.</w:t>
      </w:r>
      <w:r>
        <w:rPr>
          <w:sz w:val="20"/>
          <w:szCs w:val="20"/>
        </w:rPr>
        <w:t xml:space="preserve"> </w:t>
      </w:r>
      <w:r w:rsidR="009C47C1">
        <w:rPr>
          <w:sz w:val="20"/>
          <w:szCs w:val="20"/>
        </w:rPr>
        <w:t xml:space="preserve">In RAN1 #107-e meeting, </w:t>
      </w:r>
      <w:r w:rsidR="00E670E9">
        <w:rPr>
          <w:sz w:val="20"/>
          <w:szCs w:val="20"/>
        </w:rPr>
        <w:t xml:space="preserve">the </w:t>
      </w:r>
      <w:r w:rsidR="00504D6A">
        <w:rPr>
          <w:sz w:val="20"/>
          <w:szCs w:val="20"/>
        </w:rPr>
        <w:t>related</w:t>
      </w:r>
      <w:r w:rsidR="00E670E9">
        <w:rPr>
          <w:sz w:val="20"/>
          <w:szCs w:val="20"/>
        </w:rPr>
        <w:t xml:space="preserve"> proposal also has been proposed</w:t>
      </w:r>
      <w:r w:rsidR="009C47C1">
        <w:rPr>
          <w:sz w:val="20"/>
          <w:szCs w:val="20"/>
        </w:rPr>
        <w:t>, and there is no related agreement has been reached</w:t>
      </w:r>
      <w:r w:rsidR="00E670E9">
        <w:rPr>
          <w:sz w:val="20"/>
          <w:szCs w:val="20"/>
        </w:rPr>
        <w:t xml:space="preserve">. </w:t>
      </w:r>
      <w:r w:rsidR="009C47C1">
        <w:rPr>
          <w:sz w:val="20"/>
          <w:szCs w:val="20"/>
        </w:rPr>
        <w:t xml:space="preserve">That is because some companies think explicit deactivation signaling is not needed and can be reached by a timer/ counter. In our view, our preference is to follow the RAN2 agreement to deactivate the measurement gap by DL MAC CE since it is a logical matching </w:t>
      </w:r>
      <w:r w:rsidR="007A3B1C">
        <w:rPr>
          <w:rFonts w:hint="eastAsia"/>
          <w:sz w:val="20"/>
          <w:szCs w:val="20"/>
        </w:rPr>
        <w:t>procedure</w:t>
      </w:r>
      <w:r w:rsidR="007A3B1C">
        <w:rPr>
          <w:sz w:val="20"/>
          <w:szCs w:val="20"/>
        </w:rPr>
        <w:t xml:space="preserve"> </w:t>
      </w:r>
      <w:r w:rsidR="009C47C1">
        <w:rPr>
          <w:sz w:val="20"/>
          <w:szCs w:val="20"/>
        </w:rPr>
        <w:t>of UL MAC CE.</w:t>
      </w:r>
    </w:p>
    <w:p w14:paraId="288F7B56" w14:textId="62A6F198" w:rsidR="009C47C1" w:rsidRPr="009C47C1" w:rsidRDefault="009C47C1" w:rsidP="009C47C1">
      <w:pPr>
        <w:pStyle w:val="60"/>
        <w:spacing w:before="120" w:after="120" w:line="260" w:lineRule="exact"/>
        <w:rPr>
          <w:sz w:val="20"/>
          <w:szCs w:val="20"/>
        </w:rPr>
      </w:pPr>
      <w:r>
        <w:rPr>
          <w:rFonts w:hint="eastAsia"/>
          <w:sz w:val="20"/>
          <w:szCs w:val="20"/>
        </w:rPr>
        <w:t>I</w:t>
      </w:r>
      <w:r>
        <w:rPr>
          <w:sz w:val="20"/>
          <w:szCs w:val="20"/>
        </w:rPr>
        <w:t>n addition, in the RAN2 agreement Proposal 5b, UL MAC CE also can be used to deactivate measurement gap request. We share the same understanding</w:t>
      </w:r>
      <w:r w:rsidR="007A3B1C">
        <w:rPr>
          <w:sz w:val="20"/>
          <w:szCs w:val="20"/>
        </w:rPr>
        <w:t xml:space="preserve"> </w:t>
      </w:r>
      <w:r w:rsidR="00F82922">
        <w:rPr>
          <w:sz w:val="20"/>
          <w:szCs w:val="20"/>
        </w:rPr>
        <w:t xml:space="preserve">of </w:t>
      </w:r>
      <w:r w:rsidR="007A3B1C">
        <w:rPr>
          <w:sz w:val="20"/>
          <w:szCs w:val="20"/>
        </w:rPr>
        <w:t>RAN2</w:t>
      </w:r>
      <w:r>
        <w:rPr>
          <w:sz w:val="20"/>
          <w:szCs w:val="20"/>
        </w:rPr>
        <w:t xml:space="preserve"> that reusing</w:t>
      </w:r>
      <w:r w:rsidRPr="009C47C1">
        <w:rPr>
          <w:sz w:val="20"/>
          <w:szCs w:val="20"/>
        </w:rPr>
        <w:t xml:space="preserve"> </w:t>
      </w:r>
      <w:r>
        <w:rPr>
          <w:sz w:val="20"/>
          <w:szCs w:val="20"/>
        </w:rPr>
        <w:t xml:space="preserve">UL MAC CE for </w:t>
      </w:r>
      <w:r w:rsidRPr="009C47C1">
        <w:rPr>
          <w:sz w:val="20"/>
          <w:szCs w:val="20"/>
        </w:rPr>
        <w:t>deactivation request</w:t>
      </w:r>
      <w:r>
        <w:rPr>
          <w:sz w:val="20"/>
          <w:szCs w:val="20"/>
        </w:rPr>
        <w:t xml:space="preserve"> is needed since gNB may not have enough information to know when to release a measurement gap</w:t>
      </w:r>
      <w:r>
        <w:rPr>
          <w:rFonts w:hint="eastAsia"/>
          <w:sz w:val="20"/>
          <w:szCs w:val="20"/>
        </w:rPr>
        <w:t>.</w:t>
      </w:r>
      <w:r>
        <w:rPr>
          <w:sz w:val="20"/>
          <w:szCs w:val="20"/>
        </w:rPr>
        <w:t xml:space="preserve"> Just like Rel-16 RRC message, it can be</w:t>
      </w:r>
      <w:r w:rsidRPr="009C47C1">
        <w:rPr>
          <w:sz w:val="20"/>
          <w:szCs w:val="20"/>
        </w:rPr>
        <w:t xml:space="preserve"> used to indicate that the UE is going to either start or stop location related measurement </w:t>
      </w:r>
      <w:r>
        <w:rPr>
          <w:sz w:val="20"/>
          <w:szCs w:val="20"/>
        </w:rPr>
        <w:t>.</w:t>
      </w:r>
    </w:p>
    <w:tbl>
      <w:tblPr>
        <w:tblStyle w:val="af4"/>
        <w:tblW w:w="0" w:type="auto"/>
        <w:tblLook w:val="04A0" w:firstRow="1" w:lastRow="0" w:firstColumn="1" w:lastColumn="0" w:noHBand="0" w:noVBand="1"/>
      </w:tblPr>
      <w:tblGrid>
        <w:gridCol w:w="9060"/>
      </w:tblGrid>
      <w:tr w:rsidR="009C47C1" w14:paraId="1DB6C227" w14:textId="77777777" w:rsidTr="009C47C1">
        <w:tc>
          <w:tcPr>
            <w:tcW w:w="9060" w:type="dxa"/>
          </w:tcPr>
          <w:p w14:paraId="770644B5" w14:textId="77777777" w:rsidR="009C47C1" w:rsidRPr="009C47C1" w:rsidRDefault="009C47C1" w:rsidP="009C47C1">
            <w:pPr>
              <w:pStyle w:val="4"/>
              <w:numPr>
                <w:ilvl w:val="0"/>
                <w:numId w:val="0"/>
              </w:numPr>
              <w:rPr>
                <w:b/>
                <w:bCs w:val="0"/>
                <w:i/>
                <w:sz w:val="20"/>
                <w:u w:val="none"/>
              </w:rPr>
            </w:pPr>
            <w:r w:rsidRPr="009C47C1">
              <w:rPr>
                <w:b/>
                <w:bCs w:val="0"/>
                <w:i/>
                <w:sz w:val="20"/>
                <w:u w:val="none"/>
              </w:rPr>
              <w:t>TS 38.331 6.2.2</w:t>
            </w:r>
          </w:p>
          <w:p w14:paraId="0B394A22" w14:textId="0E1281B2" w:rsidR="009C47C1" w:rsidRPr="009C47C1" w:rsidRDefault="009C47C1" w:rsidP="009C47C1">
            <w:pPr>
              <w:pStyle w:val="4"/>
              <w:numPr>
                <w:ilvl w:val="0"/>
                <w:numId w:val="0"/>
              </w:numPr>
              <w:rPr>
                <w:b/>
                <w:sz w:val="20"/>
              </w:rPr>
            </w:pPr>
            <w:proofErr w:type="spellStart"/>
            <w:r w:rsidRPr="009C47C1">
              <w:rPr>
                <w:b/>
                <w:bCs w:val="0"/>
                <w:i/>
                <w:sz w:val="20"/>
              </w:rPr>
              <w:t>LocationMeasurementIndication</w:t>
            </w:r>
            <w:proofErr w:type="spellEnd"/>
          </w:p>
          <w:p w14:paraId="2FDDA224" w14:textId="77777777" w:rsidR="009C47C1" w:rsidRPr="009C47C1" w:rsidRDefault="009C47C1" w:rsidP="009C47C1">
            <w:pPr>
              <w:rPr>
                <w:rFonts w:eastAsia="MS Mincho"/>
                <w:sz w:val="20"/>
                <w:szCs w:val="20"/>
              </w:rPr>
            </w:pPr>
            <w:r w:rsidRPr="009C47C1">
              <w:rPr>
                <w:sz w:val="20"/>
                <w:szCs w:val="20"/>
              </w:rPr>
              <w:t xml:space="preserve">The </w:t>
            </w:r>
            <w:proofErr w:type="spellStart"/>
            <w:r w:rsidRPr="009C47C1">
              <w:rPr>
                <w:i/>
                <w:sz w:val="20"/>
                <w:szCs w:val="20"/>
              </w:rPr>
              <w:t>LocationMeasurementIndication</w:t>
            </w:r>
            <w:proofErr w:type="spellEnd"/>
            <w:r w:rsidRPr="009C47C1">
              <w:rPr>
                <w:i/>
                <w:sz w:val="20"/>
                <w:szCs w:val="20"/>
              </w:rPr>
              <w:t xml:space="preserve"> </w:t>
            </w:r>
            <w:r w:rsidRPr="009C47C1">
              <w:rPr>
                <w:sz w:val="20"/>
                <w:szCs w:val="20"/>
              </w:rPr>
              <w:t xml:space="preserve">message is used to indicate that the UE is going to </w:t>
            </w:r>
            <w:r w:rsidRPr="008B33B9">
              <w:rPr>
                <w:sz w:val="20"/>
                <w:szCs w:val="20"/>
                <w:highlight w:val="yellow"/>
              </w:rPr>
              <w:t>either start or stop location related measurement which requires measurement gaps.</w:t>
            </w:r>
          </w:p>
          <w:p w14:paraId="64A203DC" w14:textId="77777777" w:rsidR="009C47C1" w:rsidRPr="009C47C1" w:rsidRDefault="009C47C1" w:rsidP="009C47C1">
            <w:pPr>
              <w:pStyle w:val="B1"/>
              <w:rPr>
                <w:sz w:val="20"/>
              </w:rPr>
            </w:pPr>
            <w:r w:rsidRPr="009C47C1">
              <w:rPr>
                <w:sz w:val="20"/>
              </w:rPr>
              <w:t>Signalling radio bearer: SRB1</w:t>
            </w:r>
          </w:p>
          <w:p w14:paraId="367B0562" w14:textId="77777777" w:rsidR="009C47C1" w:rsidRPr="009C47C1" w:rsidRDefault="009C47C1" w:rsidP="009C47C1">
            <w:pPr>
              <w:pStyle w:val="B1"/>
              <w:rPr>
                <w:sz w:val="20"/>
              </w:rPr>
            </w:pPr>
            <w:r w:rsidRPr="009C47C1">
              <w:rPr>
                <w:sz w:val="20"/>
              </w:rPr>
              <w:t>RLC-SAP: AM</w:t>
            </w:r>
          </w:p>
          <w:p w14:paraId="288A611C" w14:textId="77777777" w:rsidR="009C47C1" w:rsidRPr="009C47C1" w:rsidRDefault="009C47C1" w:rsidP="009C47C1">
            <w:pPr>
              <w:pStyle w:val="B1"/>
              <w:rPr>
                <w:sz w:val="20"/>
              </w:rPr>
            </w:pPr>
            <w:r w:rsidRPr="009C47C1">
              <w:rPr>
                <w:sz w:val="20"/>
              </w:rPr>
              <w:t>Logical channel: DCCH</w:t>
            </w:r>
          </w:p>
          <w:p w14:paraId="5FBC4736" w14:textId="77777777" w:rsidR="009C47C1" w:rsidRPr="009C47C1" w:rsidRDefault="009C47C1" w:rsidP="009C47C1">
            <w:pPr>
              <w:pStyle w:val="B1"/>
              <w:rPr>
                <w:sz w:val="20"/>
              </w:rPr>
            </w:pPr>
            <w:r w:rsidRPr="009C47C1">
              <w:rPr>
                <w:sz w:val="20"/>
              </w:rPr>
              <w:t>Direction: UE to Network</w:t>
            </w:r>
          </w:p>
          <w:p w14:paraId="5504CCDD" w14:textId="77777777" w:rsidR="009C47C1" w:rsidRPr="009C47C1" w:rsidRDefault="009C47C1" w:rsidP="009C47C1">
            <w:pPr>
              <w:pStyle w:val="TH"/>
              <w:rPr>
                <w:bCs/>
                <w:i/>
                <w:iCs/>
                <w:sz w:val="20"/>
              </w:rPr>
            </w:pPr>
            <w:proofErr w:type="spellStart"/>
            <w:r w:rsidRPr="009C47C1">
              <w:rPr>
                <w:bCs/>
                <w:i/>
                <w:iCs/>
                <w:sz w:val="20"/>
              </w:rPr>
              <w:t>LocationMeasurementIndication</w:t>
            </w:r>
            <w:proofErr w:type="spellEnd"/>
            <w:r w:rsidRPr="009C47C1">
              <w:rPr>
                <w:bCs/>
                <w:i/>
                <w:iCs/>
                <w:sz w:val="20"/>
              </w:rPr>
              <w:t xml:space="preserve"> message</w:t>
            </w:r>
          </w:p>
          <w:p w14:paraId="343429DB" w14:textId="77777777" w:rsidR="009C47C1" w:rsidRDefault="009C47C1" w:rsidP="009C47C1">
            <w:pPr>
              <w:pStyle w:val="PL"/>
              <w:rPr>
                <w:color w:val="808080"/>
              </w:rPr>
            </w:pPr>
            <w:r>
              <w:rPr>
                <w:color w:val="808080"/>
              </w:rPr>
              <w:t>-- ASN1START</w:t>
            </w:r>
          </w:p>
          <w:p w14:paraId="50367BCB" w14:textId="77777777" w:rsidR="009C47C1" w:rsidRDefault="009C47C1" w:rsidP="009C47C1">
            <w:pPr>
              <w:pStyle w:val="PL"/>
              <w:rPr>
                <w:color w:val="808080"/>
              </w:rPr>
            </w:pPr>
            <w:r>
              <w:rPr>
                <w:color w:val="808080"/>
              </w:rPr>
              <w:t>-- TAG-LOCATIONMEASUREMENTINDICATION-START</w:t>
            </w:r>
          </w:p>
          <w:p w14:paraId="5537EE4A" w14:textId="77777777" w:rsidR="009C47C1" w:rsidRDefault="009C47C1" w:rsidP="009C47C1">
            <w:pPr>
              <w:pStyle w:val="PL"/>
            </w:pPr>
            <w:r>
              <w:t xml:space="preserve"> </w:t>
            </w:r>
          </w:p>
          <w:p w14:paraId="5DBD7B07" w14:textId="77777777" w:rsidR="009C47C1" w:rsidRDefault="009C47C1" w:rsidP="009C47C1">
            <w:pPr>
              <w:pStyle w:val="PL"/>
            </w:pPr>
            <w:r>
              <w:t xml:space="preserve">LocationMeasurementIndication ::=           </w:t>
            </w:r>
            <w:r>
              <w:rPr>
                <w:color w:val="993366"/>
              </w:rPr>
              <w:t>SEQUENCE</w:t>
            </w:r>
            <w:r>
              <w:t xml:space="preserve"> {</w:t>
            </w:r>
          </w:p>
          <w:p w14:paraId="492595D5" w14:textId="77777777" w:rsidR="009C47C1" w:rsidRDefault="009C47C1" w:rsidP="009C47C1">
            <w:pPr>
              <w:pStyle w:val="PL"/>
            </w:pPr>
            <w:r>
              <w:t xml:space="preserve">    criticalExtensions                          </w:t>
            </w:r>
            <w:r>
              <w:rPr>
                <w:color w:val="993366"/>
              </w:rPr>
              <w:t>CHOICE</w:t>
            </w:r>
            <w:r>
              <w:t xml:space="preserve"> {</w:t>
            </w:r>
          </w:p>
          <w:p w14:paraId="41F1E17F" w14:textId="77777777" w:rsidR="009C47C1" w:rsidRDefault="009C47C1" w:rsidP="009C47C1">
            <w:pPr>
              <w:pStyle w:val="PL"/>
            </w:pPr>
            <w:r>
              <w:t xml:space="preserve">        locationMeasurementIndication               LocationMeasurementIndication-IEs,</w:t>
            </w:r>
          </w:p>
          <w:p w14:paraId="7764AC29" w14:textId="77777777" w:rsidR="009C47C1" w:rsidRDefault="009C47C1" w:rsidP="009C47C1">
            <w:pPr>
              <w:pStyle w:val="PL"/>
            </w:pPr>
            <w:r>
              <w:t xml:space="preserve">        criticalExtensionsFuture                    </w:t>
            </w:r>
            <w:r>
              <w:rPr>
                <w:color w:val="993366"/>
              </w:rPr>
              <w:t>SEQUENCE</w:t>
            </w:r>
            <w:r>
              <w:t xml:space="preserve"> {}</w:t>
            </w:r>
          </w:p>
          <w:p w14:paraId="6C2D97BA" w14:textId="77777777" w:rsidR="009C47C1" w:rsidRDefault="009C47C1" w:rsidP="009C47C1">
            <w:pPr>
              <w:pStyle w:val="PL"/>
            </w:pPr>
            <w:r>
              <w:t xml:space="preserve">    }</w:t>
            </w:r>
          </w:p>
          <w:p w14:paraId="2C22BE12" w14:textId="77777777" w:rsidR="009C47C1" w:rsidRDefault="009C47C1" w:rsidP="009C47C1">
            <w:pPr>
              <w:pStyle w:val="PL"/>
            </w:pPr>
            <w:r>
              <w:t>}</w:t>
            </w:r>
          </w:p>
          <w:p w14:paraId="4BE289FC" w14:textId="77777777" w:rsidR="009C47C1" w:rsidRDefault="009C47C1" w:rsidP="009C47C1">
            <w:pPr>
              <w:pStyle w:val="PL"/>
            </w:pPr>
            <w:r>
              <w:t xml:space="preserve"> </w:t>
            </w:r>
          </w:p>
          <w:p w14:paraId="4CD47365" w14:textId="77777777" w:rsidR="009C47C1" w:rsidRDefault="009C47C1" w:rsidP="009C47C1">
            <w:pPr>
              <w:pStyle w:val="PL"/>
            </w:pPr>
            <w:r>
              <w:t xml:space="preserve">LocationMeasurementIndication-IEs ::=       </w:t>
            </w:r>
            <w:r>
              <w:rPr>
                <w:color w:val="993366"/>
              </w:rPr>
              <w:t>SEQUENCE</w:t>
            </w:r>
            <w:r>
              <w:t xml:space="preserve"> {</w:t>
            </w:r>
          </w:p>
          <w:p w14:paraId="0D5BC448" w14:textId="77777777" w:rsidR="009C47C1" w:rsidRDefault="009C47C1" w:rsidP="009C47C1">
            <w:pPr>
              <w:pStyle w:val="PL"/>
            </w:pPr>
            <w:r>
              <w:t xml:space="preserve">    measurementIndication                       SetupRelease {LocationMeasurementInfo},</w:t>
            </w:r>
          </w:p>
          <w:p w14:paraId="1485C8CA" w14:textId="77777777" w:rsidR="009C47C1" w:rsidRDefault="009C47C1" w:rsidP="009C47C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B749D8F" w14:textId="77777777" w:rsidR="009C47C1" w:rsidRDefault="009C47C1" w:rsidP="009C47C1">
            <w:pPr>
              <w:pStyle w:val="PL"/>
            </w:pPr>
            <w:r>
              <w:t xml:space="preserve">    nonCriticalExtension                        </w:t>
            </w:r>
            <w:r>
              <w:rPr>
                <w:color w:val="993366"/>
              </w:rPr>
              <w:t>SEQUENCE</w:t>
            </w:r>
            <w:r>
              <w:t xml:space="preserve">{}                                                              </w:t>
            </w:r>
            <w:r>
              <w:rPr>
                <w:color w:val="993366"/>
              </w:rPr>
              <w:t>OPTIONAL</w:t>
            </w:r>
          </w:p>
          <w:p w14:paraId="73CD6F48" w14:textId="77777777" w:rsidR="009C47C1" w:rsidRDefault="009C47C1" w:rsidP="009C47C1">
            <w:pPr>
              <w:pStyle w:val="PL"/>
            </w:pPr>
            <w:r>
              <w:t>}</w:t>
            </w:r>
          </w:p>
          <w:p w14:paraId="2B331292" w14:textId="77777777" w:rsidR="009C47C1" w:rsidRDefault="009C47C1" w:rsidP="009C47C1">
            <w:pPr>
              <w:pStyle w:val="PL"/>
            </w:pPr>
            <w:r>
              <w:t xml:space="preserve"> </w:t>
            </w:r>
          </w:p>
          <w:p w14:paraId="615C36CA" w14:textId="77777777" w:rsidR="009C47C1" w:rsidRDefault="009C47C1" w:rsidP="009C47C1">
            <w:pPr>
              <w:pStyle w:val="PL"/>
              <w:rPr>
                <w:color w:val="808080"/>
              </w:rPr>
            </w:pPr>
            <w:r>
              <w:rPr>
                <w:color w:val="808080"/>
              </w:rPr>
              <w:t>-- TAG-LOCATIONMEASUREMENTINDICATION-STOP</w:t>
            </w:r>
          </w:p>
          <w:p w14:paraId="29AED5BA" w14:textId="77777777" w:rsidR="009C47C1" w:rsidRDefault="009C47C1" w:rsidP="009C47C1">
            <w:pPr>
              <w:pStyle w:val="PL"/>
              <w:rPr>
                <w:color w:val="808080"/>
              </w:rPr>
            </w:pPr>
            <w:r>
              <w:rPr>
                <w:color w:val="808080"/>
              </w:rPr>
              <w:t>-- ASN1STOP</w:t>
            </w:r>
          </w:p>
          <w:p w14:paraId="0A02850C" w14:textId="1C82F77F" w:rsidR="009C47C1" w:rsidRDefault="009C47C1" w:rsidP="009C47C1">
            <w:pPr>
              <w:rPr>
                <w:bCs/>
                <w:i/>
                <w:iCs/>
                <w:sz w:val="20"/>
                <w:szCs w:val="15"/>
              </w:rPr>
            </w:pPr>
            <w:r>
              <w:rPr>
                <w:rFonts w:eastAsia="Yu Mincho"/>
              </w:rPr>
              <w:t xml:space="preserve"> </w:t>
            </w:r>
          </w:p>
        </w:tc>
      </w:tr>
    </w:tbl>
    <w:p w14:paraId="51FC5E56" w14:textId="582655AA" w:rsidR="002A0383" w:rsidRDefault="007A3B1C" w:rsidP="009C47C1">
      <w:pPr>
        <w:spacing w:line="260" w:lineRule="exact"/>
        <w:jc w:val="both"/>
        <w:rPr>
          <w:sz w:val="20"/>
          <w:szCs w:val="20"/>
        </w:rPr>
      </w:pPr>
      <w:r w:rsidRPr="009C47C1">
        <w:rPr>
          <w:sz w:val="20"/>
          <w:szCs w:val="20"/>
        </w:rPr>
        <w:t xml:space="preserve">Meanwhile, we would like to note </w:t>
      </w:r>
      <w:r>
        <w:rPr>
          <w:sz w:val="20"/>
          <w:szCs w:val="20"/>
        </w:rPr>
        <w:t>the corresponding</w:t>
      </w:r>
      <w:r w:rsidRPr="00C811EA">
        <w:rPr>
          <w:sz w:val="20"/>
          <w:szCs w:val="20"/>
        </w:rPr>
        <w:t xml:space="preserve"> new mechanism of MG activation request</w:t>
      </w:r>
      <w:r>
        <w:rPr>
          <w:sz w:val="20"/>
          <w:szCs w:val="20"/>
        </w:rPr>
        <w:t xml:space="preserve"> by </w:t>
      </w:r>
      <w:proofErr w:type="spellStart"/>
      <w:r>
        <w:rPr>
          <w:sz w:val="20"/>
          <w:szCs w:val="20"/>
        </w:rPr>
        <w:t>NRPPa</w:t>
      </w:r>
      <w:proofErr w:type="spellEnd"/>
      <w:r>
        <w:rPr>
          <w:sz w:val="20"/>
          <w:szCs w:val="20"/>
        </w:rPr>
        <w:t xml:space="preserve"> for deactivation request also needs to be supported.</w:t>
      </w:r>
    </w:p>
    <w:tbl>
      <w:tblPr>
        <w:tblStyle w:val="af4"/>
        <w:tblW w:w="0" w:type="auto"/>
        <w:tblLook w:val="04A0" w:firstRow="1" w:lastRow="0" w:firstColumn="1" w:lastColumn="0" w:noHBand="0" w:noVBand="1"/>
      </w:tblPr>
      <w:tblGrid>
        <w:gridCol w:w="9060"/>
      </w:tblGrid>
      <w:tr w:rsidR="002A0383" w14:paraId="42AC7540" w14:textId="77777777" w:rsidTr="002A0383">
        <w:tc>
          <w:tcPr>
            <w:tcW w:w="9060" w:type="dxa"/>
          </w:tcPr>
          <w:p w14:paraId="14B09407" w14:textId="77777777" w:rsidR="002A0383" w:rsidRPr="002A0383" w:rsidRDefault="002A0383" w:rsidP="002A0383">
            <w:pPr>
              <w:rPr>
                <w:sz w:val="20"/>
                <w:szCs w:val="20"/>
              </w:rPr>
            </w:pPr>
            <w:r w:rsidRPr="002A0383">
              <w:rPr>
                <w:sz w:val="20"/>
                <w:szCs w:val="20"/>
                <w:highlight w:val="green"/>
              </w:rPr>
              <w:t>Agreement:</w:t>
            </w:r>
          </w:p>
          <w:p w14:paraId="552B83CB" w14:textId="77777777" w:rsidR="002A0383" w:rsidRPr="002A0383" w:rsidRDefault="002A0383" w:rsidP="002A0383">
            <w:pPr>
              <w:rPr>
                <w:sz w:val="20"/>
                <w:szCs w:val="20"/>
              </w:rPr>
            </w:pPr>
            <w:r w:rsidRPr="002A0383">
              <w:rPr>
                <w:sz w:val="20"/>
                <w:szCs w:val="20"/>
              </w:rPr>
              <w:t>Support the following options (in the agreement made in RAN1#106-e) for a new mechanism of MG activation request for the purpose of positioning.</w:t>
            </w:r>
          </w:p>
          <w:p w14:paraId="016BE5E1" w14:textId="2B28DF08" w:rsidR="002A0383" w:rsidRPr="002A0383" w:rsidRDefault="002A0383" w:rsidP="007C066F">
            <w:pPr>
              <w:numPr>
                <w:ilvl w:val="0"/>
                <w:numId w:val="26"/>
              </w:numPr>
              <w:rPr>
                <w:sz w:val="20"/>
                <w:szCs w:val="20"/>
              </w:rPr>
            </w:pPr>
            <w:r w:rsidRPr="002A0383">
              <w:rPr>
                <w:sz w:val="20"/>
                <w:szCs w:val="20"/>
              </w:rPr>
              <w:t>Option 2: by UE ( UL MAC CE)</w:t>
            </w:r>
            <w:r w:rsidRPr="002A0383">
              <w:rPr>
                <w:rFonts w:hint="eastAsia"/>
                <w:sz w:val="20"/>
                <w:szCs w:val="20"/>
              </w:rPr>
              <w:t xml:space="preserve"> </w:t>
            </w:r>
          </w:p>
          <w:p w14:paraId="235EA821" w14:textId="77777777" w:rsidR="002A0383" w:rsidRPr="002A0383" w:rsidRDefault="002A0383" w:rsidP="007C066F">
            <w:pPr>
              <w:numPr>
                <w:ilvl w:val="1"/>
                <w:numId w:val="26"/>
              </w:numPr>
              <w:rPr>
                <w:sz w:val="20"/>
                <w:szCs w:val="20"/>
              </w:rPr>
            </w:pPr>
            <w:r w:rsidRPr="002A0383">
              <w:rPr>
                <w:sz w:val="20"/>
                <w:szCs w:val="20"/>
              </w:rPr>
              <w:t>Select only one of UCI and UL MAC CE in RAN1#106bis-e</w:t>
            </w:r>
          </w:p>
          <w:p w14:paraId="0164C718" w14:textId="41A7E5A1" w:rsidR="002A0383" w:rsidRPr="002A0383" w:rsidRDefault="002A0383" w:rsidP="007C066F">
            <w:pPr>
              <w:numPr>
                <w:ilvl w:val="0"/>
                <w:numId w:val="26"/>
              </w:numPr>
              <w:rPr>
                <w:sz w:val="20"/>
                <w:szCs w:val="20"/>
              </w:rPr>
            </w:pPr>
            <w:r w:rsidRPr="002A0383">
              <w:rPr>
                <w:sz w:val="20"/>
                <w:szCs w:val="20"/>
              </w:rPr>
              <w:t xml:space="preserve">Option 1: by LMF (via an </w:t>
            </w:r>
            <w:proofErr w:type="spellStart"/>
            <w:r w:rsidRPr="002A0383">
              <w:rPr>
                <w:sz w:val="20"/>
                <w:szCs w:val="20"/>
              </w:rPr>
              <w:t>NRPPa</w:t>
            </w:r>
            <w:proofErr w:type="spellEnd"/>
            <w:r w:rsidRPr="002A0383">
              <w:rPr>
                <w:sz w:val="20"/>
                <w:szCs w:val="20"/>
              </w:rPr>
              <w:t xml:space="preserve"> message)</w:t>
            </w:r>
          </w:p>
          <w:p w14:paraId="12369F2D" w14:textId="77777777" w:rsidR="002A0383" w:rsidRPr="002A0383" w:rsidRDefault="002A0383" w:rsidP="007C066F">
            <w:pPr>
              <w:numPr>
                <w:ilvl w:val="1"/>
                <w:numId w:val="26"/>
              </w:numPr>
              <w:rPr>
                <w:sz w:val="20"/>
                <w:szCs w:val="20"/>
              </w:rPr>
            </w:pPr>
            <w:r w:rsidRPr="002A0383">
              <w:rPr>
                <w:sz w:val="20"/>
                <w:szCs w:val="20"/>
              </w:rPr>
              <w:t>Note: This is transparent to the UE</w:t>
            </w:r>
          </w:p>
          <w:p w14:paraId="1AB8E817" w14:textId="77777777" w:rsidR="002A0383" w:rsidRPr="002A0383" w:rsidRDefault="002A0383" w:rsidP="009C47C1">
            <w:pPr>
              <w:spacing w:line="260" w:lineRule="exact"/>
              <w:jc w:val="both"/>
              <w:rPr>
                <w:sz w:val="20"/>
                <w:szCs w:val="20"/>
              </w:rPr>
            </w:pPr>
          </w:p>
        </w:tc>
      </w:tr>
    </w:tbl>
    <w:p w14:paraId="18C6E582" w14:textId="77777777" w:rsidR="002A0383" w:rsidRDefault="002A0383" w:rsidP="009C47C1">
      <w:pPr>
        <w:spacing w:line="260" w:lineRule="exact"/>
        <w:jc w:val="both"/>
        <w:rPr>
          <w:sz w:val="20"/>
          <w:szCs w:val="20"/>
        </w:rPr>
      </w:pPr>
    </w:p>
    <w:p w14:paraId="2CA9767E" w14:textId="134BA5DA" w:rsidR="009C47C1" w:rsidRPr="00107DF2" w:rsidRDefault="009C47C1" w:rsidP="00107DF2">
      <w:pPr>
        <w:spacing w:after="120" w:line="260" w:lineRule="exact"/>
        <w:jc w:val="both"/>
        <w:rPr>
          <w:rFonts w:eastAsiaTheme="minorEastAsia"/>
          <w:sz w:val="20"/>
          <w:szCs w:val="20"/>
        </w:rPr>
      </w:pPr>
      <w:r w:rsidRPr="00107DF2">
        <w:rPr>
          <w:rFonts w:eastAsiaTheme="minorEastAsia"/>
          <w:sz w:val="20"/>
          <w:szCs w:val="20"/>
        </w:rPr>
        <w:t>So, we propose:</w:t>
      </w:r>
    </w:p>
    <w:p w14:paraId="50321A10" w14:textId="77777777" w:rsidR="000E31C3" w:rsidRDefault="000E31C3" w:rsidP="007C066F">
      <w:pPr>
        <w:pStyle w:val="a0"/>
        <w:numPr>
          <w:ilvl w:val="0"/>
          <w:numId w:val="16"/>
        </w:numPr>
        <w:spacing w:line="260" w:lineRule="exact"/>
        <w:rPr>
          <w:sz w:val="20"/>
          <w:szCs w:val="20"/>
        </w:rPr>
      </w:pPr>
      <w:bookmarkStart w:id="9" w:name="_Hlk83721022"/>
      <w:bookmarkStart w:id="10" w:name="_Hlk95746496"/>
    </w:p>
    <w:p w14:paraId="308549E8" w14:textId="423AE88E" w:rsidR="000E31C3" w:rsidRDefault="005571C4" w:rsidP="007C066F">
      <w:pPr>
        <w:numPr>
          <w:ilvl w:val="0"/>
          <w:numId w:val="19"/>
        </w:numPr>
        <w:spacing w:line="260" w:lineRule="exact"/>
        <w:ind w:left="885"/>
        <w:jc w:val="both"/>
        <w:rPr>
          <w:rFonts w:eastAsiaTheme="minorEastAsia"/>
          <w:b/>
          <w:bCs/>
          <w:i/>
          <w:iCs/>
          <w:sz w:val="20"/>
          <w:szCs w:val="20"/>
        </w:rPr>
      </w:pPr>
      <w:bookmarkStart w:id="11" w:name="_Hlk83887209"/>
      <w:r>
        <w:rPr>
          <w:rFonts w:eastAsiaTheme="minorEastAsia"/>
          <w:b/>
          <w:bCs/>
          <w:i/>
          <w:iCs/>
          <w:sz w:val="20"/>
          <w:szCs w:val="20"/>
        </w:rPr>
        <w:t xml:space="preserve">Confirm </w:t>
      </w:r>
      <w:r w:rsidR="009C47C1">
        <w:rPr>
          <w:rFonts w:eastAsiaTheme="minorEastAsia"/>
          <w:b/>
          <w:bCs/>
          <w:i/>
          <w:iCs/>
          <w:sz w:val="20"/>
          <w:szCs w:val="20"/>
        </w:rPr>
        <w:t xml:space="preserve">RAN2 agreement, </w:t>
      </w:r>
      <w:r w:rsidR="00A97E8D">
        <w:rPr>
          <w:rFonts w:eastAsiaTheme="minorEastAsia"/>
          <w:b/>
          <w:bCs/>
          <w:i/>
          <w:iCs/>
          <w:sz w:val="20"/>
          <w:szCs w:val="20"/>
        </w:rPr>
        <w:t>MAC CE</w:t>
      </w:r>
      <w:r w:rsidR="000E31C3">
        <w:rPr>
          <w:rFonts w:eastAsiaTheme="minorEastAsia"/>
          <w:b/>
          <w:bCs/>
          <w:i/>
          <w:iCs/>
          <w:sz w:val="20"/>
          <w:szCs w:val="20"/>
        </w:rPr>
        <w:t xml:space="preserve"> </w:t>
      </w:r>
      <w:r w:rsidR="009C47C1">
        <w:rPr>
          <w:rFonts w:eastAsiaTheme="minorEastAsia"/>
          <w:b/>
          <w:bCs/>
          <w:i/>
          <w:iCs/>
          <w:sz w:val="20"/>
          <w:szCs w:val="20"/>
        </w:rPr>
        <w:t>can be used to deactivate MG</w:t>
      </w:r>
      <w:r w:rsidR="000E31C3" w:rsidRPr="00CA1863">
        <w:rPr>
          <w:rFonts w:eastAsiaTheme="minorEastAsia"/>
          <w:b/>
          <w:bCs/>
          <w:i/>
          <w:iCs/>
          <w:sz w:val="20"/>
          <w:szCs w:val="20"/>
        </w:rPr>
        <w:t>.</w:t>
      </w:r>
    </w:p>
    <w:p w14:paraId="7DFE6E56" w14:textId="206EA22A" w:rsidR="009C47C1" w:rsidRDefault="009C47C1" w:rsidP="007C066F">
      <w:pPr>
        <w:numPr>
          <w:ilvl w:val="1"/>
          <w:numId w:val="19"/>
        </w:numPr>
        <w:spacing w:line="260" w:lineRule="exact"/>
        <w:jc w:val="both"/>
        <w:rPr>
          <w:rFonts w:eastAsiaTheme="minorEastAsia"/>
          <w:b/>
          <w:bCs/>
          <w:i/>
          <w:iCs/>
          <w:sz w:val="20"/>
          <w:szCs w:val="20"/>
        </w:rPr>
      </w:pPr>
      <w:r w:rsidRPr="009C47C1">
        <w:rPr>
          <w:rFonts w:eastAsiaTheme="minorEastAsia"/>
          <w:b/>
          <w:bCs/>
          <w:i/>
          <w:iCs/>
          <w:sz w:val="20"/>
          <w:szCs w:val="20"/>
        </w:rPr>
        <w:t>UL MAC CE</w:t>
      </w:r>
      <w:r>
        <w:rPr>
          <w:rFonts w:eastAsiaTheme="minorEastAsia"/>
          <w:b/>
          <w:bCs/>
          <w:i/>
          <w:iCs/>
          <w:sz w:val="20"/>
          <w:szCs w:val="20"/>
        </w:rPr>
        <w:t xml:space="preserve"> </w:t>
      </w:r>
      <w:r w:rsidRPr="009C47C1">
        <w:rPr>
          <w:rFonts w:eastAsiaTheme="minorEastAsia"/>
          <w:b/>
          <w:bCs/>
          <w:i/>
          <w:iCs/>
          <w:sz w:val="20"/>
          <w:szCs w:val="20"/>
        </w:rPr>
        <w:t xml:space="preserve"> for positioning measurement gap deactivation request</w:t>
      </w:r>
      <w:r>
        <w:rPr>
          <w:rFonts w:eastAsiaTheme="minorEastAsia"/>
          <w:b/>
          <w:bCs/>
          <w:i/>
          <w:iCs/>
          <w:sz w:val="20"/>
          <w:szCs w:val="20"/>
        </w:rPr>
        <w:t xml:space="preserve"> is supported</w:t>
      </w:r>
    </w:p>
    <w:bookmarkEnd w:id="9"/>
    <w:bookmarkEnd w:id="11"/>
    <w:p w14:paraId="25E02AE1" w14:textId="30E3D3A8" w:rsidR="009C47C1" w:rsidRDefault="009C47C1" w:rsidP="007C066F">
      <w:pPr>
        <w:numPr>
          <w:ilvl w:val="1"/>
          <w:numId w:val="19"/>
        </w:numPr>
        <w:spacing w:line="260" w:lineRule="exact"/>
        <w:jc w:val="both"/>
        <w:rPr>
          <w:rFonts w:eastAsiaTheme="minorEastAsia"/>
          <w:b/>
          <w:bCs/>
          <w:i/>
          <w:iCs/>
          <w:sz w:val="20"/>
          <w:szCs w:val="20"/>
        </w:rPr>
      </w:pPr>
      <w:r>
        <w:rPr>
          <w:rFonts w:eastAsiaTheme="minorEastAsia"/>
          <w:b/>
          <w:bCs/>
          <w:i/>
          <w:iCs/>
          <w:sz w:val="20"/>
          <w:szCs w:val="20"/>
        </w:rPr>
        <w:t>D</w:t>
      </w:r>
      <w:r w:rsidRPr="009C47C1">
        <w:rPr>
          <w:rFonts w:eastAsiaTheme="minorEastAsia"/>
          <w:b/>
          <w:bCs/>
          <w:i/>
          <w:iCs/>
          <w:sz w:val="20"/>
          <w:szCs w:val="20"/>
        </w:rPr>
        <w:t>L MAC CE</w:t>
      </w:r>
      <w:r>
        <w:rPr>
          <w:rFonts w:eastAsiaTheme="minorEastAsia"/>
          <w:b/>
          <w:bCs/>
          <w:i/>
          <w:iCs/>
          <w:sz w:val="20"/>
          <w:szCs w:val="20"/>
        </w:rPr>
        <w:t xml:space="preserve"> </w:t>
      </w:r>
      <w:r w:rsidRPr="009C47C1">
        <w:rPr>
          <w:rFonts w:eastAsiaTheme="minorEastAsia"/>
          <w:b/>
          <w:bCs/>
          <w:i/>
          <w:iCs/>
          <w:sz w:val="20"/>
          <w:szCs w:val="20"/>
        </w:rPr>
        <w:t xml:space="preserve"> for positioning measurement gap deactivation </w:t>
      </w:r>
      <w:r>
        <w:rPr>
          <w:rFonts w:eastAsiaTheme="minorEastAsia"/>
          <w:b/>
          <w:bCs/>
          <w:i/>
          <w:iCs/>
          <w:sz w:val="20"/>
          <w:szCs w:val="20"/>
        </w:rPr>
        <w:t>is supported</w:t>
      </w:r>
    </w:p>
    <w:p w14:paraId="2F3BB464" w14:textId="538E2A7C" w:rsidR="009C47C1" w:rsidRDefault="009C47C1" w:rsidP="007C066F">
      <w:pPr>
        <w:numPr>
          <w:ilvl w:val="0"/>
          <w:numId w:val="19"/>
        </w:numPr>
        <w:spacing w:line="260" w:lineRule="exact"/>
        <w:ind w:left="885"/>
        <w:jc w:val="both"/>
        <w:rPr>
          <w:rFonts w:eastAsiaTheme="minorEastAsia"/>
          <w:b/>
          <w:bCs/>
          <w:i/>
          <w:iCs/>
          <w:sz w:val="20"/>
          <w:szCs w:val="20"/>
        </w:rPr>
      </w:pPr>
      <w:proofErr w:type="spellStart"/>
      <w:r>
        <w:rPr>
          <w:rFonts w:eastAsiaTheme="minorEastAsia" w:hint="eastAsia"/>
          <w:b/>
          <w:bCs/>
          <w:i/>
          <w:iCs/>
          <w:sz w:val="20"/>
          <w:szCs w:val="20"/>
        </w:rPr>
        <w:t>N</w:t>
      </w:r>
      <w:r>
        <w:rPr>
          <w:rFonts w:eastAsiaTheme="minorEastAsia"/>
          <w:b/>
          <w:bCs/>
          <w:i/>
          <w:iCs/>
          <w:sz w:val="20"/>
          <w:szCs w:val="20"/>
        </w:rPr>
        <w:t>RPPa</w:t>
      </w:r>
      <w:proofErr w:type="spellEnd"/>
      <w:r>
        <w:rPr>
          <w:rFonts w:eastAsiaTheme="minorEastAsia"/>
          <w:b/>
          <w:bCs/>
          <w:i/>
          <w:iCs/>
          <w:sz w:val="20"/>
          <w:szCs w:val="20"/>
        </w:rPr>
        <w:t xml:space="preserve"> for </w:t>
      </w:r>
      <w:r w:rsidRPr="009C47C1">
        <w:rPr>
          <w:rFonts w:eastAsiaTheme="minorEastAsia"/>
          <w:b/>
          <w:bCs/>
          <w:i/>
          <w:iCs/>
          <w:sz w:val="20"/>
          <w:szCs w:val="20"/>
        </w:rPr>
        <w:t>positioning measurement gap deactivation request</w:t>
      </w:r>
      <w:r>
        <w:rPr>
          <w:rFonts w:eastAsiaTheme="minorEastAsia"/>
          <w:b/>
          <w:bCs/>
          <w:i/>
          <w:iCs/>
          <w:sz w:val="20"/>
          <w:szCs w:val="20"/>
        </w:rPr>
        <w:t xml:space="preserve"> is supported</w:t>
      </w:r>
      <w:r w:rsidR="00107DF2">
        <w:rPr>
          <w:rFonts w:eastAsiaTheme="minorEastAsia"/>
          <w:b/>
          <w:bCs/>
          <w:i/>
          <w:iCs/>
          <w:sz w:val="20"/>
          <w:szCs w:val="20"/>
        </w:rPr>
        <w:t>.</w:t>
      </w:r>
    </w:p>
    <w:bookmarkEnd w:id="10"/>
    <w:p w14:paraId="2C6E6050" w14:textId="04F49FDE" w:rsidR="009C47C1" w:rsidRDefault="009C47C1" w:rsidP="00107DF2">
      <w:pPr>
        <w:pStyle w:val="20"/>
      </w:pPr>
      <w:r>
        <w:rPr>
          <w:rFonts w:hint="eastAsia"/>
        </w:rPr>
        <w:t>T</w:t>
      </w:r>
      <w:r>
        <w:t>he maximum number of pre-configured MG</w:t>
      </w:r>
    </w:p>
    <w:p w14:paraId="0C9255BF" w14:textId="0799E7AC" w:rsidR="009C47C1" w:rsidRPr="009C47C1" w:rsidRDefault="009C47C1" w:rsidP="009C47C1">
      <w:pPr>
        <w:pStyle w:val="afe"/>
        <w:spacing w:before="0" w:beforeAutospacing="0" w:after="0" w:line="260" w:lineRule="exact"/>
        <w:ind w:left="0"/>
        <w:jc w:val="both"/>
        <w:textAlignment w:val="baseline"/>
        <w:rPr>
          <w:sz w:val="20"/>
          <w:szCs w:val="20"/>
        </w:rPr>
      </w:pPr>
      <w:r w:rsidRPr="009C47C1">
        <w:rPr>
          <w:sz w:val="20"/>
          <w:szCs w:val="20"/>
        </w:rPr>
        <w:t xml:space="preserve">Considering </w:t>
      </w:r>
      <w:r>
        <w:rPr>
          <w:sz w:val="20"/>
          <w:szCs w:val="20"/>
        </w:rPr>
        <w:t>e</w:t>
      </w:r>
      <w:r w:rsidRPr="009C47C1">
        <w:rPr>
          <w:sz w:val="20"/>
          <w:szCs w:val="20"/>
        </w:rPr>
        <w:t xml:space="preserve">ach MG in the </w:t>
      </w:r>
      <w:proofErr w:type="spellStart"/>
      <w:r w:rsidRPr="009C47C1">
        <w:rPr>
          <w:sz w:val="20"/>
          <w:szCs w:val="20"/>
        </w:rPr>
        <w:t>preconfiguration</w:t>
      </w:r>
      <w:proofErr w:type="spellEnd"/>
      <w:r w:rsidRPr="009C47C1">
        <w:rPr>
          <w:sz w:val="20"/>
          <w:szCs w:val="20"/>
        </w:rPr>
        <w:t xml:space="preserve"> is associated with an ID</w:t>
      </w:r>
      <w:r>
        <w:rPr>
          <w:sz w:val="20"/>
          <w:szCs w:val="20"/>
        </w:rPr>
        <w:t xml:space="preserve">, the maximum </w:t>
      </w:r>
      <w:r w:rsidR="00F82922">
        <w:rPr>
          <w:sz w:val="20"/>
          <w:szCs w:val="20"/>
        </w:rPr>
        <w:t xml:space="preserve">number </w:t>
      </w:r>
      <w:r>
        <w:rPr>
          <w:sz w:val="20"/>
          <w:szCs w:val="20"/>
        </w:rPr>
        <w:t>of pre-configured MG needs to be discussed. In our view, the typical MG configuration</w:t>
      </w:r>
      <w:r w:rsidR="00F82922">
        <w:rPr>
          <w:sz w:val="20"/>
          <w:szCs w:val="20"/>
        </w:rPr>
        <w:t xml:space="preserve"> </w:t>
      </w:r>
      <w:r>
        <w:rPr>
          <w:sz w:val="20"/>
          <w:szCs w:val="20"/>
        </w:rPr>
        <w:t>(</w:t>
      </w:r>
      <w:proofErr w:type="spellStart"/>
      <w:r>
        <w:rPr>
          <w:sz w:val="20"/>
          <w:szCs w:val="20"/>
        </w:rPr>
        <w:t>e.g</w:t>
      </w:r>
      <w:proofErr w:type="spellEnd"/>
      <w:r>
        <w:rPr>
          <w:sz w:val="20"/>
          <w:szCs w:val="20"/>
        </w:rPr>
        <w:t xml:space="preserve"> MGLR=160ms case) needs to be included in </w:t>
      </w:r>
      <w:proofErr w:type="spellStart"/>
      <w:r w:rsidRPr="009C47C1">
        <w:rPr>
          <w:sz w:val="20"/>
          <w:szCs w:val="20"/>
        </w:rPr>
        <w:t>preconfiguration</w:t>
      </w:r>
      <w:proofErr w:type="spellEnd"/>
      <w:r w:rsidR="00F82922">
        <w:rPr>
          <w:sz w:val="20"/>
          <w:szCs w:val="20"/>
        </w:rPr>
        <w:t>.</w:t>
      </w:r>
      <w:r>
        <w:rPr>
          <w:rFonts w:hint="eastAsia"/>
          <w:sz w:val="20"/>
          <w:szCs w:val="20"/>
        </w:rPr>
        <w:t xml:space="preserve"> </w:t>
      </w:r>
      <w:r w:rsidR="00F82922">
        <w:rPr>
          <w:sz w:val="20"/>
          <w:szCs w:val="20"/>
        </w:rPr>
        <w:t>I</w:t>
      </w:r>
      <w:r w:rsidRPr="009C47C1">
        <w:rPr>
          <w:sz w:val="20"/>
          <w:szCs w:val="20"/>
        </w:rPr>
        <w:t xml:space="preserve">n addition to </w:t>
      </w:r>
      <w:r w:rsidR="00F82922" w:rsidRPr="009C47C1">
        <w:rPr>
          <w:sz w:val="20"/>
          <w:szCs w:val="20"/>
        </w:rPr>
        <w:t>th</w:t>
      </w:r>
      <w:r w:rsidR="00F82922">
        <w:rPr>
          <w:sz w:val="20"/>
          <w:szCs w:val="20"/>
        </w:rPr>
        <w:t>at</w:t>
      </w:r>
      <w:r w:rsidRPr="009C47C1">
        <w:rPr>
          <w:sz w:val="20"/>
          <w:szCs w:val="20"/>
        </w:rPr>
        <w:t>, the type of MG</w:t>
      </w:r>
      <w:r>
        <w:rPr>
          <w:sz w:val="20"/>
          <w:szCs w:val="20"/>
        </w:rPr>
        <w:t xml:space="preserve"> </w:t>
      </w:r>
      <w:r>
        <w:rPr>
          <w:rFonts w:hint="eastAsia"/>
          <w:sz w:val="20"/>
          <w:szCs w:val="20"/>
        </w:rPr>
        <w:t>and</w:t>
      </w:r>
      <w:r>
        <w:rPr>
          <w:sz w:val="20"/>
          <w:szCs w:val="20"/>
        </w:rPr>
        <w:t xml:space="preserve"> </w:t>
      </w:r>
      <w:r>
        <w:rPr>
          <w:rFonts w:hint="eastAsia"/>
          <w:sz w:val="20"/>
          <w:szCs w:val="20"/>
        </w:rPr>
        <w:t>whether</w:t>
      </w:r>
      <w:r>
        <w:rPr>
          <w:sz w:val="20"/>
          <w:szCs w:val="20"/>
        </w:rPr>
        <w:t xml:space="preserve"> </w:t>
      </w:r>
      <w:r>
        <w:rPr>
          <w:rFonts w:hint="eastAsia"/>
          <w:sz w:val="20"/>
          <w:szCs w:val="20"/>
        </w:rPr>
        <w:t>share</w:t>
      </w:r>
      <w:r>
        <w:rPr>
          <w:sz w:val="20"/>
          <w:szCs w:val="20"/>
        </w:rPr>
        <w:t xml:space="preserve"> MG </w:t>
      </w:r>
      <w:r>
        <w:rPr>
          <w:rFonts w:hint="eastAsia"/>
          <w:sz w:val="20"/>
          <w:szCs w:val="20"/>
        </w:rPr>
        <w:t>with</w:t>
      </w:r>
      <w:r>
        <w:rPr>
          <w:sz w:val="20"/>
          <w:szCs w:val="20"/>
        </w:rPr>
        <w:t xml:space="preserve"> </w:t>
      </w:r>
      <w:r>
        <w:rPr>
          <w:rFonts w:hint="eastAsia"/>
          <w:sz w:val="20"/>
          <w:szCs w:val="20"/>
        </w:rPr>
        <w:t>other</w:t>
      </w:r>
      <w:r>
        <w:rPr>
          <w:sz w:val="20"/>
          <w:szCs w:val="20"/>
        </w:rPr>
        <w:t xml:space="preserve"> F</w:t>
      </w:r>
      <w:r>
        <w:rPr>
          <w:rFonts w:hint="eastAsia"/>
          <w:sz w:val="20"/>
          <w:szCs w:val="20"/>
        </w:rPr>
        <w:t>requency</w:t>
      </w:r>
      <w:r>
        <w:rPr>
          <w:sz w:val="20"/>
          <w:szCs w:val="20"/>
        </w:rPr>
        <w:t xml:space="preserve"> </w:t>
      </w:r>
      <w:r>
        <w:rPr>
          <w:rFonts w:hint="eastAsia"/>
          <w:sz w:val="20"/>
          <w:szCs w:val="20"/>
        </w:rPr>
        <w:t>layer</w:t>
      </w:r>
      <w:r w:rsidRPr="009C47C1">
        <w:rPr>
          <w:sz w:val="20"/>
          <w:szCs w:val="20"/>
        </w:rPr>
        <w:t xml:space="preserve"> should</w:t>
      </w:r>
      <w:r w:rsidR="00F82922">
        <w:rPr>
          <w:sz w:val="20"/>
          <w:szCs w:val="20"/>
        </w:rPr>
        <w:t xml:space="preserve"> </w:t>
      </w:r>
      <w:r>
        <w:rPr>
          <w:rFonts w:hint="eastAsia"/>
          <w:sz w:val="20"/>
          <w:szCs w:val="20"/>
        </w:rPr>
        <w:t>(</w:t>
      </w:r>
      <w:r>
        <w:rPr>
          <w:sz w:val="20"/>
          <w:szCs w:val="20"/>
        </w:rPr>
        <w:t>e.g. per UE, or per FR)</w:t>
      </w:r>
      <w:r w:rsidRPr="009C47C1">
        <w:rPr>
          <w:sz w:val="20"/>
          <w:szCs w:val="20"/>
        </w:rPr>
        <w:t xml:space="preserve"> be considered</w:t>
      </w:r>
      <w:r>
        <w:rPr>
          <w:rFonts w:hint="eastAsia"/>
          <w:sz w:val="20"/>
          <w:szCs w:val="20"/>
        </w:rPr>
        <w:t>.</w:t>
      </w:r>
      <w:r>
        <w:rPr>
          <w:sz w:val="20"/>
          <w:szCs w:val="20"/>
        </w:rPr>
        <w:t xml:space="preserve"> So, in our view, the maximum </w:t>
      </w:r>
      <w:r w:rsidR="00F82922">
        <w:rPr>
          <w:sz w:val="20"/>
          <w:szCs w:val="20"/>
        </w:rPr>
        <w:t xml:space="preserve">number </w:t>
      </w:r>
      <w:r>
        <w:rPr>
          <w:sz w:val="20"/>
          <w:szCs w:val="20"/>
        </w:rPr>
        <w:t>of pre-configured MG equals 16 is more appropriate.</w:t>
      </w:r>
    </w:p>
    <w:p w14:paraId="20FA5E59" w14:textId="77777777" w:rsidR="009C47C1" w:rsidRDefault="009C47C1" w:rsidP="009C47C1">
      <w:pPr>
        <w:pStyle w:val="afe"/>
        <w:spacing w:before="0" w:beforeAutospacing="0" w:after="0" w:line="260" w:lineRule="exact"/>
        <w:ind w:left="0"/>
        <w:jc w:val="both"/>
        <w:textAlignment w:val="baseline"/>
        <w:rPr>
          <w:sz w:val="20"/>
          <w:szCs w:val="20"/>
        </w:rPr>
      </w:pP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714"/>
        <w:gridCol w:w="1687"/>
      </w:tblGrid>
      <w:tr w:rsidR="009C47C1" w:rsidRPr="009C5807" w14:paraId="71982D9F"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A2BF01" w14:textId="77777777" w:rsidR="009C47C1" w:rsidRPr="009C5807" w:rsidRDefault="009C47C1" w:rsidP="002A1E37">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0F865E09" w14:textId="77777777" w:rsidR="009C47C1" w:rsidRPr="009C5807" w:rsidRDefault="009C47C1" w:rsidP="002A1E37">
            <w:pPr>
              <w:pStyle w:val="TAH"/>
            </w:pPr>
            <w:r w:rsidRPr="009C5807">
              <w:t xml:space="preserve">Measurement 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30D23C7D" w14:textId="77777777" w:rsidR="009C47C1" w:rsidRPr="009C5807" w:rsidRDefault="009C47C1" w:rsidP="002A1E37">
            <w:pPr>
              <w:pStyle w:val="TAH"/>
            </w:pPr>
            <w:r w:rsidRPr="009C5807">
              <w:t>Measurement Gap Repetition Period</w:t>
            </w:r>
          </w:p>
          <w:p w14:paraId="0C674A40" w14:textId="77777777" w:rsidR="009C47C1" w:rsidRPr="009C5807" w:rsidRDefault="009C47C1" w:rsidP="002A1E37">
            <w:pPr>
              <w:pStyle w:val="TAH"/>
            </w:pPr>
            <w:r w:rsidRPr="009C5807">
              <w:t xml:space="preserve">(MGRP, </w:t>
            </w:r>
            <w:proofErr w:type="spellStart"/>
            <w:r w:rsidRPr="009C5807">
              <w:t>ms</w:t>
            </w:r>
            <w:proofErr w:type="spellEnd"/>
            <w:r w:rsidRPr="009C5807">
              <w:t>)</w:t>
            </w:r>
          </w:p>
        </w:tc>
      </w:tr>
      <w:tr w:rsidR="009C47C1" w:rsidRPr="009C5807" w14:paraId="27E974A2"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1B2BB0" w14:textId="77777777" w:rsidR="009C47C1" w:rsidRPr="009C5807" w:rsidRDefault="009C47C1" w:rsidP="002A1E37">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0B67F3C1" w14:textId="77777777" w:rsidR="009C47C1" w:rsidRPr="009C5807" w:rsidRDefault="009C47C1" w:rsidP="002A1E37">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2DFEED7C" w14:textId="77777777" w:rsidR="009C47C1" w:rsidRPr="009C5807" w:rsidRDefault="009C47C1" w:rsidP="002A1E37">
            <w:pPr>
              <w:pStyle w:val="TAC"/>
              <w:rPr>
                <w:snapToGrid w:val="0"/>
              </w:rPr>
            </w:pPr>
            <w:r w:rsidRPr="009C5807">
              <w:rPr>
                <w:snapToGrid w:val="0"/>
              </w:rPr>
              <w:t>40</w:t>
            </w:r>
          </w:p>
        </w:tc>
      </w:tr>
      <w:tr w:rsidR="009C47C1" w:rsidRPr="009C5807" w14:paraId="3A105E31"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2C2260" w14:textId="77777777" w:rsidR="009C47C1" w:rsidRPr="009C5807" w:rsidRDefault="009C47C1" w:rsidP="002A1E37">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22F8734" w14:textId="77777777" w:rsidR="009C47C1" w:rsidRPr="009C5807" w:rsidRDefault="009C47C1" w:rsidP="002A1E37">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462B6EC" w14:textId="77777777" w:rsidR="009C47C1" w:rsidRPr="009C5807" w:rsidRDefault="009C47C1" w:rsidP="002A1E37">
            <w:pPr>
              <w:pStyle w:val="TAC"/>
              <w:rPr>
                <w:snapToGrid w:val="0"/>
              </w:rPr>
            </w:pPr>
            <w:r w:rsidRPr="009C5807">
              <w:rPr>
                <w:snapToGrid w:val="0"/>
              </w:rPr>
              <w:t>80</w:t>
            </w:r>
          </w:p>
        </w:tc>
      </w:tr>
      <w:tr w:rsidR="009C47C1" w:rsidRPr="009C5807" w14:paraId="58391025"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FA4B34" w14:textId="77777777" w:rsidR="009C47C1" w:rsidRPr="009C5807" w:rsidRDefault="009C47C1" w:rsidP="002A1E37">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D23D5B8" w14:textId="77777777" w:rsidR="009C47C1" w:rsidRPr="009C5807" w:rsidRDefault="009C47C1" w:rsidP="002A1E37">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2CAC6CB" w14:textId="77777777" w:rsidR="009C47C1" w:rsidRPr="009C5807" w:rsidRDefault="009C47C1" w:rsidP="002A1E37">
            <w:pPr>
              <w:pStyle w:val="TAC"/>
              <w:rPr>
                <w:snapToGrid w:val="0"/>
              </w:rPr>
            </w:pPr>
            <w:r w:rsidRPr="009C5807">
              <w:rPr>
                <w:snapToGrid w:val="0"/>
                <w:lang w:eastAsia="ko-KR"/>
              </w:rPr>
              <w:t>40</w:t>
            </w:r>
          </w:p>
        </w:tc>
      </w:tr>
      <w:tr w:rsidR="009C47C1" w:rsidRPr="009C5807" w14:paraId="395AD8A0"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2D3056" w14:textId="77777777" w:rsidR="009C47C1" w:rsidRPr="009C5807" w:rsidRDefault="009C47C1" w:rsidP="002A1E37">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0A4255E" w14:textId="77777777" w:rsidR="009C47C1" w:rsidRPr="009C5807" w:rsidRDefault="009C47C1" w:rsidP="002A1E37">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3A3D9F" w14:textId="77777777" w:rsidR="009C47C1" w:rsidRPr="009C5807" w:rsidRDefault="009C47C1" w:rsidP="002A1E37">
            <w:pPr>
              <w:pStyle w:val="TAC"/>
              <w:rPr>
                <w:snapToGrid w:val="0"/>
              </w:rPr>
            </w:pPr>
            <w:r w:rsidRPr="009C5807">
              <w:rPr>
                <w:snapToGrid w:val="0"/>
                <w:lang w:eastAsia="ko-KR"/>
              </w:rPr>
              <w:t>80</w:t>
            </w:r>
          </w:p>
        </w:tc>
      </w:tr>
      <w:tr w:rsidR="009C47C1" w:rsidRPr="009C5807" w14:paraId="34717B75"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354BA0" w14:textId="77777777" w:rsidR="009C47C1" w:rsidRPr="009C5807" w:rsidRDefault="009C47C1" w:rsidP="002A1E37">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0A32506" w14:textId="77777777" w:rsidR="009C47C1" w:rsidRPr="009C5807" w:rsidRDefault="009C47C1" w:rsidP="002A1E37">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DD0203B" w14:textId="77777777" w:rsidR="009C47C1" w:rsidRPr="009C5807" w:rsidRDefault="009C47C1" w:rsidP="002A1E37">
            <w:pPr>
              <w:pStyle w:val="TAC"/>
              <w:rPr>
                <w:snapToGrid w:val="0"/>
                <w:lang w:eastAsia="ko-KR"/>
              </w:rPr>
            </w:pPr>
            <w:r w:rsidRPr="009C5807">
              <w:rPr>
                <w:snapToGrid w:val="0"/>
                <w:lang w:eastAsia="ko-KR"/>
              </w:rPr>
              <w:t>20</w:t>
            </w:r>
          </w:p>
        </w:tc>
      </w:tr>
      <w:tr w:rsidR="009C47C1" w:rsidRPr="009C5807" w14:paraId="7E9D237F"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9A1372" w14:textId="77777777" w:rsidR="009C47C1" w:rsidRPr="009C47C1" w:rsidRDefault="009C47C1" w:rsidP="002A1E37">
            <w:pPr>
              <w:pStyle w:val="TAC"/>
              <w:rPr>
                <w:snapToGrid w:val="0"/>
                <w:color w:val="FF0000"/>
                <w:lang w:eastAsia="ko-KR"/>
              </w:rPr>
            </w:pPr>
            <w:r w:rsidRPr="009C47C1">
              <w:rPr>
                <w:snapToGrid w:val="0"/>
                <w:color w:val="FF000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1E8AB05" w14:textId="77777777" w:rsidR="009C47C1" w:rsidRPr="009C47C1" w:rsidRDefault="009C47C1" w:rsidP="002A1E37">
            <w:pPr>
              <w:pStyle w:val="TAC"/>
              <w:rPr>
                <w:snapToGrid w:val="0"/>
                <w:color w:val="FF0000"/>
                <w:lang w:eastAsia="ko-KR"/>
              </w:rPr>
            </w:pPr>
            <w:r w:rsidRPr="009C47C1">
              <w:rPr>
                <w:snapToGrid w:val="0"/>
                <w:color w:val="FF000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5F5B7E8" w14:textId="77777777" w:rsidR="009C47C1" w:rsidRPr="009C47C1" w:rsidRDefault="009C47C1" w:rsidP="002A1E37">
            <w:pPr>
              <w:pStyle w:val="TAC"/>
              <w:rPr>
                <w:snapToGrid w:val="0"/>
                <w:color w:val="FF0000"/>
                <w:lang w:eastAsia="ko-KR"/>
              </w:rPr>
            </w:pPr>
            <w:r w:rsidRPr="009C47C1">
              <w:rPr>
                <w:snapToGrid w:val="0"/>
                <w:color w:val="FF0000"/>
                <w:lang w:eastAsia="ko-KR"/>
              </w:rPr>
              <w:t>160</w:t>
            </w:r>
          </w:p>
        </w:tc>
      </w:tr>
      <w:tr w:rsidR="009C47C1" w:rsidRPr="009C5807" w14:paraId="7FFF5A29"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67A9FB" w14:textId="77777777" w:rsidR="009C47C1" w:rsidRPr="009C5807" w:rsidRDefault="009C47C1" w:rsidP="002A1E37">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CF10349" w14:textId="77777777" w:rsidR="009C47C1" w:rsidRPr="009C5807" w:rsidRDefault="009C47C1" w:rsidP="002A1E37">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517E02A" w14:textId="77777777" w:rsidR="009C47C1" w:rsidRPr="009C5807" w:rsidRDefault="009C47C1" w:rsidP="002A1E37">
            <w:pPr>
              <w:pStyle w:val="TAC"/>
              <w:rPr>
                <w:snapToGrid w:val="0"/>
                <w:lang w:eastAsia="ko-KR"/>
              </w:rPr>
            </w:pPr>
            <w:r w:rsidRPr="009C5807">
              <w:rPr>
                <w:snapToGrid w:val="0"/>
              </w:rPr>
              <w:t>20</w:t>
            </w:r>
          </w:p>
        </w:tc>
      </w:tr>
      <w:tr w:rsidR="009C47C1" w:rsidRPr="009C5807" w14:paraId="0E6179A5"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32CBDD" w14:textId="77777777" w:rsidR="009C47C1" w:rsidRPr="009C5807" w:rsidRDefault="009C47C1" w:rsidP="002A1E37">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1C37F3A" w14:textId="77777777" w:rsidR="009C47C1" w:rsidRPr="009C5807" w:rsidRDefault="009C47C1" w:rsidP="002A1E37">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3F4B8C6" w14:textId="77777777" w:rsidR="009C47C1" w:rsidRPr="009C5807" w:rsidRDefault="009C47C1" w:rsidP="002A1E37">
            <w:pPr>
              <w:pStyle w:val="TAC"/>
              <w:rPr>
                <w:snapToGrid w:val="0"/>
                <w:lang w:eastAsia="ko-KR"/>
              </w:rPr>
            </w:pPr>
            <w:r w:rsidRPr="009C5807">
              <w:rPr>
                <w:snapToGrid w:val="0"/>
              </w:rPr>
              <w:t>40</w:t>
            </w:r>
          </w:p>
        </w:tc>
      </w:tr>
      <w:tr w:rsidR="009C47C1" w:rsidRPr="009C5807" w14:paraId="42B16500"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847034" w14:textId="77777777" w:rsidR="009C47C1" w:rsidRPr="009C5807" w:rsidRDefault="009C47C1" w:rsidP="002A1E37">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FD15CC0" w14:textId="77777777" w:rsidR="009C47C1" w:rsidRPr="009C5807" w:rsidRDefault="009C47C1" w:rsidP="002A1E37">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DDFEDC4" w14:textId="77777777" w:rsidR="009C47C1" w:rsidRPr="009C5807" w:rsidRDefault="009C47C1" w:rsidP="002A1E37">
            <w:pPr>
              <w:pStyle w:val="TAC"/>
              <w:rPr>
                <w:snapToGrid w:val="0"/>
                <w:lang w:eastAsia="ko-KR"/>
              </w:rPr>
            </w:pPr>
            <w:r w:rsidRPr="009C5807">
              <w:rPr>
                <w:snapToGrid w:val="0"/>
                <w:lang w:eastAsia="ko-KR"/>
              </w:rPr>
              <w:t>80</w:t>
            </w:r>
          </w:p>
        </w:tc>
      </w:tr>
      <w:tr w:rsidR="009C47C1" w:rsidRPr="009C5807" w14:paraId="46EF8F09"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7C80F3" w14:textId="77777777" w:rsidR="009C47C1" w:rsidRPr="009C47C1" w:rsidRDefault="009C47C1" w:rsidP="002A1E37">
            <w:pPr>
              <w:pStyle w:val="TAC"/>
              <w:rPr>
                <w:snapToGrid w:val="0"/>
                <w:color w:val="FF0000"/>
                <w:lang w:eastAsia="ko-KR"/>
              </w:rPr>
            </w:pPr>
            <w:r w:rsidRPr="009C47C1">
              <w:rPr>
                <w:snapToGrid w:val="0"/>
                <w:color w:val="FF000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56BBCDA" w14:textId="77777777" w:rsidR="009C47C1" w:rsidRPr="009C47C1" w:rsidRDefault="009C47C1" w:rsidP="002A1E37">
            <w:pPr>
              <w:pStyle w:val="TAC"/>
              <w:rPr>
                <w:snapToGrid w:val="0"/>
                <w:color w:val="FF0000"/>
                <w:lang w:eastAsia="ko-KR"/>
              </w:rPr>
            </w:pPr>
            <w:r w:rsidRPr="009C47C1">
              <w:rPr>
                <w:snapToGrid w:val="0"/>
                <w:color w:val="FF000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138B11E" w14:textId="77777777" w:rsidR="009C47C1" w:rsidRPr="009C47C1" w:rsidRDefault="009C47C1" w:rsidP="002A1E37">
            <w:pPr>
              <w:pStyle w:val="TAC"/>
              <w:rPr>
                <w:snapToGrid w:val="0"/>
                <w:color w:val="FF0000"/>
                <w:lang w:eastAsia="ko-KR"/>
              </w:rPr>
            </w:pPr>
            <w:r w:rsidRPr="009C47C1">
              <w:rPr>
                <w:snapToGrid w:val="0"/>
                <w:color w:val="FF0000"/>
                <w:lang w:eastAsia="ko-KR"/>
              </w:rPr>
              <w:t>160</w:t>
            </w:r>
          </w:p>
        </w:tc>
      </w:tr>
      <w:tr w:rsidR="009C47C1" w:rsidRPr="009C5807" w14:paraId="6B707FEF"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4F1C84" w14:textId="77777777" w:rsidR="009C47C1" w:rsidRPr="009C5807" w:rsidRDefault="009C47C1" w:rsidP="002A1E37">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905E266" w14:textId="77777777" w:rsidR="009C47C1" w:rsidRPr="009C5807" w:rsidRDefault="009C47C1" w:rsidP="002A1E37">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1CB3302" w14:textId="77777777" w:rsidR="009C47C1" w:rsidRPr="009C5807" w:rsidRDefault="009C47C1" w:rsidP="002A1E37">
            <w:pPr>
              <w:pStyle w:val="TAC"/>
              <w:rPr>
                <w:snapToGrid w:val="0"/>
                <w:lang w:eastAsia="ko-KR"/>
              </w:rPr>
            </w:pPr>
            <w:r w:rsidRPr="009C5807">
              <w:rPr>
                <w:snapToGrid w:val="0"/>
              </w:rPr>
              <w:t>20</w:t>
            </w:r>
          </w:p>
        </w:tc>
      </w:tr>
      <w:tr w:rsidR="009C47C1" w:rsidRPr="009C5807" w14:paraId="3997FDCB"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E8D41C" w14:textId="77777777" w:rsidR="009C47C1" w:rsidRPr="009C47C1" w:rsidRDefault="009C47C1" w:rsidP="002A1E37">
            <w:pPr>
              <w:pStyle w:val="TAC"/>
              <w:rPr>
                <w:snapToGrid w:val="0"/>
                <w:color w:val="FF0000"/>
                <w:lang w:eastAsia="ko-KR"/>
              </w:rPr>
            </w:pPr>
            <w:r w:rsidRPr="009C47C1">
              <w:rPr>
                <w:snapToGrid w:val="0"/>
                <w:color w:val="FF000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01E104F" w14:textId="77777777" w:rsidR="009C47C1" w:rsidRPr="009C47C1" w:rsidRDefault="009C47C1" w:rsidP="002A1E37">
            <w:pPr>
              <w:pStyle w:val="TAC"/>
              <w:rPr>
                <w:snapToGrid w:val="0"/>
                <w:color w:val="FF0000"/>
                <w:lang w:eastAsia="ko-KR"/>
              </w:rPr>
            </w:pPr>
            <w:r w:rsidRPr="009C47C1">
              <w:rPr>
                <w:snapToGrid w:val="0"/>
                <w:color w:val="FF000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C64943E" w14:textId="77777777" w:rsidR="009C47C1" w:rsidRPr="009C47C1" w:rsidRDefault="009C47C1" w:rsidP="002A1E37">
            <w:pPr>
              <w:pStyle w:val="TAC"/>
              <w:rPr>
                <w:snapToGrid w:val="0"/>
                <w:color w:val="FF0000"/>
                <w:lang w:eastAsia="ko-KR"/>
              </w:rPr>
            </w:pPr>
            <w:r w:rsidRPr="009C47C1">
              <w:rPr>
                <w:snapToGrid w:val="0"/>
                <w:color w:val="FF0000"/>
                <w:lang w:eastAsia="ko-KR"/>
              </w:rPr>
              <w:t>160</w:t>
            </w:r>
          </w:p>
        </w:tc>
      </w:tr>
      <w:tr w:rsidR="009C47C1" w:rsidRPr="009C5807" w14:paraId="20F3595D"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6F0248C" w14:textId="77777777" w:rsidR="009C47C1" w:rsidRPr="009C5807" w:rsidRDefault="009C47C1" w:rsidP="002A1E37">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5B6D37F" w14:textId="77777777" w:rsidR="009C47C1" w:rsidRPr="009C5807" w:rsidRDefault="009C47C1" w:rsidP="002A1E37">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1DC714D" w14:textId="77777777" w:rsidR="009C47C1" w:rsidRPr="009C5807" w:rsidRDefault="009C47C1" w:rsidP="002A1E37">
            <w:pPr>
              <w:pStyle w:val="TAC"/>
              <w:rPr>
                <w:snapToGrid w:val="0"/>
                <w:lang w:eastAsia="ko-KR"/>
              </w:rPr>
            </w:pPr>
            <w:r w:rsidRPr="009C5807">
              <w:rPr>
                <w:snapToGrid w:val="0"/>
              </w:rPr>
              <w:t>20</w:t>
            </w:r>
          </w:p>
        </w:tc>
      </w:tr>
      <w:tr w:rsidR="009C47C1" w:rsidRPr="009C5807" w14:paraId="60CFC603" w14:textId="77777777" w:rsidTr="002A1E3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2B7F5B7" w14:textId="77777777" w:rsidR="009C47C1" w:rsidRPr="009C5807" w:rsidRDefault="009C47C1" w:rsidP="002A1E37">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65A3868" w14:textId="77777777" w:rsidR="009C47C1" w:rsidRPr="009C5807" w:rsidRDefault="009C47C1" w:rsidP="002A1E37">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E32E032" w14:textId="77777777" w:rsidR="009C47C1" w:rsidRPr="009C5807" w:rsidRDefault="009C47C1" w:rsidP="002A1E37">
            <w:pPr>
              <w:pStyle w:val="TAC"/>
              <w:rPr>
                <w:snapToGrid w:val="0"/>
                <w:lang w:eastAsia="ko-KR"/>
              </w:rPr>
            </w:pPr>
            <w:r w:rsidRPr="009C5807">
              <w:rPr>
                <w:snapToGrid w:val="0"/>
              </w:rPr>
              <w:t>40</w:t>
            </w:r>
          </w:p>
        </w:tc>
      </w:tr>
      <w:tr w:rsidR="009C47C1" w:rsidRPr="009C5807" w14:paraId="2D0F4085"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EC57DB" w14:textId="77777777" w:rsidR="009C47C1" w:rsidRPr="009C5807" w:rsidRDefault="009C47C1" w:rsidP="002A1E37">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EF31C37" w14:textId="77777777" w:rsidR="009C47C1" w:rsidRPr="009C5807" w:rsidRDefault="009C47C1" w:rsidP="002A1E37">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F8E318A" w14:textId="77777777" w:rsidR="009C47C1" w:rsidRPr="009C5807" w:rsidRDefault="009C47C1" w:rsidP="002A1E37">
            <w:pPr>
              <w:pStyle w:val="TAC"/>
              <w:rPr>
                <w:snapToGrid w:val="0"/>
                <w:lang w:eastAsia="ko-KR"/>
              </w:rPr>
            </w:pPr>
            <w:r w:rsidRPr="009C5807">
              <w:rPr>
                <w:snapToGrid w:val="0"/>
                <w:lang w:eastAsia="ko-KR"/>
              </w:rPr>
              <w:t>80</w:t>
            </w:r>
          </w:p>
        </w:tc>
      </w:tr>
      <w:tr w:rsidR="009C47C1" w:rsidRPr="009C5807" w14:paraId="7723313E"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2AE96F" w14:textId="77777777" w:rsidR="009C47C1" w:rsidRPr="009C47C1" w:rsidRDefault="009C47C1" w:rsidP="002A1E37">
            <w:pPr>
              <w:pStyle w:val="TAC"/>
              <w:rPr>
                <w:snapToGrid w:val="0"/>
                <w:color w:val="FF0000"/>
                <w:lang w:eastAsia="ko-KR"/>
              </w:rPr>
            </w:pPr>
            <w:r w:rsidRPr="009C47C1">
              <w:rPr>
                <w:snapToGrid w:val="0"/>
                <w:color w:val="FF000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24A2D3A" w14:textId="77777777" w:rsidR="009C47C1" w:rsidRPr="009C47C1" w:rsidRDefault="009C47C1" w:rsidP="002A1E37">
            <w:pPr>
              <w:pStyle w:val="TAC"/>
              <w:rPr>
                <w:snapToGrid w:val="0"/>
                <w:color w:val="FF0000"/>
                <w:lang w:eastAsia="ko-KR"/>
              </w:rPr>
            </w:pPr>
            <w:r w:rsidRPr="009C47C1">
              <w:rPr>
                <w:snapToGrid w:val="0"/>
                <w:color w:val="FF000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2B5E51B" w14:textId="77777777" w:rsidR="009C47C1" w:rsidRPr="009C47C1" w:rsidRDefault="009C47C1" w:rsidP="002A1E37">
            <w:pPr>
              <w:pStyle w:val="TAC"/>
              <w:rPr>
                <w:snapToGrid w:val="0"/>
                <w:color w:val="FF0000"/>
                <w:lang w:eastAsia="ko-KR"/>
              </w:rPr>
            </w:pPr>
            <w:r w:rsidRPr="009C47C1">
              <w:rPr>
                <w:snapToGrid w:val="0"/>
                <w:color w:val="FF0000"/>
                <w:lang w:eastAsia="ko-KR"/>
              </w:rPr>
              <w:t>160</w:t>
            </w:r>
          </w:p>
        </w:tc>
      </w:tr>
      <w:tr w:rsidR="009C47C1" w:rsidRPr="009C5807" w14:paraId="5927A81B"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252212" w14:textId="77777777" w:rsidR="009C47C1" w:rsidRPr="009C5807" w:rsidRDefault="009C47C1" w:rsidP="002A1E37">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798BA78" w14:textId="77777777" w:rsidR="009C47C1" w:rsidRPr="009C5807" w:rsidRDefault="009C47C1" w:rsidP="002A1E37">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93674B3" w14:textId="77777777" w:rsidR="009C47C1" w:rsidRPr="009C5807" w:rsidRDefault="009C47C1" w:rsidP="002A1E37">
            <w:pPr>
              <w:pStyle w:val="TAC"/>
              <w:rPr>
                <w:snapToGrid w:val="0"/>
                <w:lang w:eastAsia="ko-KR"/>
              </w:rPr>
            </w:pPr>
            <w:r w:rsidRPr="009C5807">
              <w:rPr>
                <w:snapToGrid w:val="0"/>
              </w:rPr>
              <w:t>20</w:t>
            </w:r>
          </w:p>
        </w:tc>
      </w:tr>
      <w:tr w:rsidR="009C47C1" w:rsidRPr="009C5807" w14:paraId="33D57D35"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168ECAC" w14:textId="77777777" w:rsidR="009C47C1" w:rsidRPr="009C5807" w:rsidRDefault="009C47C1" w:rsidP="002A1E37">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14C6CA9" w14:textId="77777777" w:rsidR="009C47C1" w:rsidRPr="009C5807" w:rsidRDefault="009C47C1" w:rsidP="002A1E37">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BF151A2" w14:textId="77777777" w:rsidR="009C47C1" w:rsidRPr="009C5807" w:rsidRDefault="009C47C1" w:rsidP="002A1E37">
            <w:pPr>
              <w:pStyle w:val="TAC"/>
              <w:rPr>
                <w:snapToGrid w:val="0"/>
                <w:lang w:eastAsia="ko-KR"/>
              </w:rPr>
            </w:pPr>
            <w:r w:rsidRPr="009C5807">
              <w:rPr>
                <w:snapToGrid w:val="0"/>
              </w:rPr>
              <w:t>40</w:t>
            </w:r>
          </w:p>
        </w:tc>
      </w:tr>
      <w:tr w:rsidR="009C47C1" w:rsidRPr="009C5807" w14:paraId="52161E06"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312D6D" w14:textId="77777777" w:rsidR="009C47C1" w:rsidRPr="009C5807" w:rsidRDefault="009C47C1" w:rsidP="002A1E37">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9A879E7" w14:textId="77777777" w:rsidR="009C47C1" w:rsidRPr="009C5807" w:rsidRDefault="009C47C1" w:rsidP="002A1E37">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595B72" w14:textId="77777777" w:rsidR="009C47C1" w:rsidRPr="009C5807" w:rsidRDefault="009C47C1" w:rsidP="002A1E37">
            <w:pPr>
              <w:pStyle w:val="TAC"/>
              <w:rPr>
                <w:snapToGrid w:val="0"/>
                <w:lang w:eastAsia="ko-KR"/>
              </w:rPr>
            </w:pPr>
            <w:r w:rsidRPr="009C5807">
              <w:rPr>
                <w:snapToGrid w:val="0"/>
                <w:lang w:eastAsia="ko-KR"/>
              </w:rPr>
              <w:t>80</w:t>
            </w:r>
          </w:p>
        </w:tc>
      </w:tr>
      <w:tr w:rsidR="009C47C1" w:rsidRPr="009C5807" w14:paraId="7BE60D6B"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8A9E87" w14:textId="77777777" w:rsidR="009C47C1" w:rsidRPr="009C47C1" w:rsidRDefault="009C47C1" w:rsidP="002A1E37">
            <w:pPr>
              <w:pStyle w:val="TAC"/>
              <w:rPr>
                <w:snapToGrid w:val="0"/>
                <w:color w:val="FF0000"/>
                <w:lang w:eastAsia="ko-KR"/>
              </w:rPr>
            </w:pPr>
            <w:r w:rsidRPr="009C47C1">
              <w:rPr>
                <w:snapToGrid w:val="0"/>
                <w:color w:val="FF000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1F06C6C" w14:textId="77777777" w:rsidR="009C47C1" w:rsidRPr="009C47C1" w:rsidRDefault="009C47C1" w:rsidP="002A1E37">
            <w:pPr>
              <w:pStyle w:val="TAC"/>
              <w:rPr>
                <w:snapToGrid w:val="0"/>
                <w:color w:val="FF0000"/>
                <w:lang w:eastAsia="ko-KR"/>
              </w:rPr>
            </w:pPr>
            <w:r w:rsidRPr="009C47C1">
              <w:rPr>
                <w:snapToGrid w:val="0"/>
                <w:color w:val="FF000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7C3ABC" w14:textId="77777777" w:rsidR="009C47C1" w:rsidRPr="009C47C1" w:rsidRDefault="009C47C1" w:rsidP="002A1E37">
            <w:pPr>
              <w:pStyle w:val="TAC"/>
              <w:rPr>
                <w:snapToGrid w:val="0"/>
                <w:color w:val="FF0000"/>
                <w:lang w:eastAsia="ko-KR"/>
              </w:rPr>
            </w:pPr>
            <w:r w:rsidRPr="009C47C1">
              <w:rPr>
                <w:snapToGrid w:val="0"/>
                <w:color w:val="FF0000"/>
                <w:lang w:eastAsia="ko-KR"/>
              </w:rPr>
              <w:t>160</w:t>
            </w:r>
          </w:p>
        </w:tc>
      </w:tr>
      <w:tr w:rsidR="009C47C1" w:rsidRPr="009C5807" w14:paraId="73323465"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9DBAE1" w14:textId="77777777" w:rsidR="009C47C1" w:rsidRPr="009C5807" w:rsidRDefault="009C47C1" w:rsidP="002A1E37">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5173111" w14:textId="77777777" w:rsidR="009C47C1" w:rsidRPr="009C5807" w:rsidRDefault="009C47C1" w:rsidP="002A1E37">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5C21F29" w14:textId="77777777" w:rsidR="009C47C1" w:rsidRPr="009C5807" w:rsidRDefault="009C47C1" w:rsidP="002A1E37">
            <w:pPr>
              <w:pStyle w:val="TAC"/>
              <w:rPr>
                <w:snapToGrid w:val="0"/>
                <w:lang w:eastAsia="ko-KR"/>
              </w:rPr>
            </w:pPr>
            <w:r w:rsidRPr="009C5807">
              <w:rPr>
                <w:snapToGrid w:val="0"/>
              </w:rPr>
              <w:t>20</w:t>
            </w:r>
          </w:p>
        </w:tc>
      </w:tr>
      <w:tr w:rsidR="009C47C1" w:rsidRPr="009C5807" w14:paraId="7E78DDA6"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10F1FD" w14:textId="77777777" w:rsidR="009C47C1" w:rsidRPr="009C5807" w:rsidRDefault="009C47C1" w:rsidP="002A1E37">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D2054F1" w14:textId="77777777" w:rsidR="009C47C1" w:rsidRPr="009C5807" w:rsidRDefault="009C47C1" w:rsidP="002A1E37">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C67A02F" w14:textId="77777777" w:rsidR="009C47C1" w:rsidRPr="009C5807" w:rsidRDefault="009C47C1" w:rsidP="002A1E37">
            <w:pPr>
              <w:pStyle w:val="TAC"/>
              <w:rPr>
                <w:snapToGrid w:val="0"/>
                <w:lang w:eastAsia="ko-KR"/>
              </w:rPr>
            </w:pPr>
            <w:r w:rsidRPr="009C5807">
              <w:rPr>
                <w:snapToGrid w:val="0"/>
              </w:rPr>
              <w:t>40</w:t>
            </w:r>
          </w:p>
        </w:tc>
      </w:tr>
      <w:tr w:rsidR="009C47C1" w:rsidRPr="009C5807" w14:paraId="5FB2561C"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DC1A71" w14:textId="77777777" w:rsidR="009C47C1" w:rsidRPr="009C47C1" w:rsidRDefault="009C47C1" w:rsidP="002A1E37">
            <w:pPr>
              <w:pStyle w:val="TAC"/>
              <w:rPr>
                <w:snapToGrid w:val="0"/>
                <w:lang w:eastAsia="ko-KR"/>
              </w:rPr>
            </w:pPr>
            <w:r w:rsidRPr="009C47C1">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FEF6C0A" w14:textId="77777777" w:rsidR="009C47C1" w:rsidRPr="009C47C1" w:rsidRDefault="009C47C1" w:rsidP="002A1E37">
            <w:pPr>
              <w:pStyle w:val="TAC"/>
              <w:rPr>
                <w:snapToGrid w:val="0"/>
                <w:lang w:eastAsia="ko-KR"/>
              </w:rPr>
            </w:pPr>
            <w:r w:rsidRPr="009C47C1">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F10B9BD" w14:textId="77777777" w:rsidR="009C47C1" w:rsidRPr="009C47C1" w:rsidRDefault="009C47C1" w:rsidP="002A1E37">
            <w:pPr>
              <w:pStyle w:val="TAC"/>
              <w:rPr>
                <w:snapToGrid w:val="0"/>
                <w:lang w:eastAsia="ko-KR"/>
              </w:rPr>
            </w:pPr>
            <w:r w:rsidRPr="009C47C1">
              <w:rPr>
                <w:snapToGrid w:val="0"/>
                <w:lang w:eastAsia="ko-KR"/>
              </w:rPr>
              <w:t>80</w:t>
            </w:r>
          </w:p>
        </w:tc>
      </w:tr>
      <w:tr w:rsidR="009C47C1" w:rsidRPr="009C5807" w14:paraId="06B0881D"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9E50D4" w14:textId="77777777" w:rsidR="009C47C1" w:rsidRPr="009C47C1" w:rsidRDefault="009C47C1" w:rsidP="002A1E37">
            <w:pPr>
              <w:pStyle w:val="TAC"/>
              <w:rPr>
                <w:snapToGrid w:val="0"/>
                <w:color w:val="FF0000"/>
                <w:lang w:eastAsia="ko-KR"/>
              </w:rPr>
            </w:pPr>
            <w:r w:rsidRPr="009C47C1">
              <w:rPr>
                <w:snapToGrid w:val="0"/>
                <w:color w:val="FF000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F8FBAFE" w14:textId="77777777" w:rsidR="009C47C1" w:rsidRPr="009C47C1" w:rsidRDefault="009C47C1" w:rsidP="002A1E37">
            <w:pPr>
              <w:pStyle w:val="TAC"/>
              <w:rPr>
                <w:snapToGrid w:val="0"/>
                <w:color w:val="FF0000"/>
                <w:lang w:eastAsia="ko-KR"/>
              </w:rPr>
            </w:pPr>
            <w:r w:rsidRPr="009C47C1">
              <w:rPr>
                <w:snapToGrid w:val="0"/>
                <w:color w:val="FF000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058447" w14:textId="77777777" w:rsidR="009C47C1" w:rsidRPr="009C47C1" w:rsidRDefault="009C47C1" w:rsidP="002A1E37">
            <w:pPr>
              <w:pStyle w:val="TAC"/>
              <w:rPr>
                <w:snapToGrid w:val="0"/>
                <w:color w:val="FF0000"/>
                <w:lang w:eastAsia="ko-KR"/>
              </w:rPr>
            </w:pPr>
            <w:r w:rsidRPr="009C47C1">
              <w:rPr>
                <w:snapToGrid w:val="0"/>
                <w:color w:val="FF0000"/>
                <w:lang w:eastAsia="ko-KR"/>
              </w:rPr>
              <w:t>160</w:t>
            </w:r>
          </w:p>
        </w:tc>
      </w:tr>
      <w:tr w:rsidR="009C47C1" w:rsidRPr="009C5807" w14:paraId="1121F4DC"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tcPr>
          <w:p w14:paraId="3D627ECD" w14:textId="77777777" w:rsidR="009C47C1" w:rsidRPr="009C47C1" w:rsidRDefault="009C47C1" w:rsidP="002A1E37">
            <w:pPr>
              <w:pStyle w:val="TAC"/>
              <w:rPr>
                <w:snapToGrid w:val="0"/>
                <w:lang w:eastAsia="ko-KR"/>
              </w:rPr>
            </w:pPr>
            <w:r w:rsidRPr="009C47C1">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06A75625" w14:textId="77777777" w:rsidR="009C47C1" w:rsidRPr="009C47C1" w:rsidRDefault="009C47C1" w:rsidP="002A1E37">
            <w:pPr>
              <w:pStyle w:val="TAC"/>
              <w:rPr>
                <w:snapToGrid w:val="0"/>
                <w:lang w:eastAsia="ko-KR"/>
              </w:rPr>
            </w:pPr>
            <w:r w:rsidRPr="009C47C1">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5CA06A7C" w14:textId="77777777" w:rsidR="009C47C1" w:rsidRPr="009C47C1" w:rsidRDefault="009C47C1" w:rsidP="002A1E37">
            <w:pPr>
              <w:pStyle w:val="TAC"/>
              <w:rPr>
                <w:snapToGrid w:val="0"/>
                <w:lang w:eastAsia="ko-KR"/>
              </w:rPr>
            </w:pPr>
            <w:r w:rsidRPr="009C47C1">
              <w:rPr>
                <w:snapToGrid w:val="0"/>
                <w:lang w:eastAsia="ko-KR"/>
              </w:rPr>
              <w:t>80</w:t>
            </w:r>
          </w:p>
        </w:tc>
      </w:tr>
      <w:tr w:rsidR="009C47C1" w:rsidRPr="009C5807" w14:paraId="7A21E393" w14:textId="77777777" w:rsidTr="002A1E37">
        <w:trPr>
          <w:cantSplit/>
          <w:jc w:val="center"/>
        </w:trPr>
        <w:tc>
          <w:tcPr>
            <w:tcW w:w="1365" w:type="pct"/>
            <w:tcBorders>
              <w:top w:val="single" w:sz="4" w:space="0" w:color="auto"/>
              <w:left w:val="single" w:sz="4" w:space="0" w:color="auto"/>
              <w:bottom w:val="single" w:sz="4" w:space="0" w:color="auto"/>
              <w:right w:val="single" w:sz="4" w:space="0" w:color="auto"/>
            </w:tcBorders>
          </w:tcPr>
          <w:p w14:paraId="5EBB5F48" w14:textId="77777777" w:rsidR="009C47C1" w:rsidRPr="009C47C1" w:rsidRDefault="009C47C1" w:rsidP="002A1E37">
            <w:pPr>
              <w:pStyle w:val="TAC"/>
              <w:rPr>
                <w:snapToGrid w:val="0"/>
                <w:color w:val="FF0000"/>
                <w:lang w:eastAsia="ko-KR"/>
              </w:rPr>
            </w:pPr>
            <w:r w:rsidRPr="009C47C1">
              <w:rPr>
                <w:snapToGrid w:val="0"/>
                <w:color w:val="FF000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5543324F" w14:textId="77777777" w:rsidR="009C47C1" w:rsidRPr="009C47C1" w:rsidRDefault="009C47C1" w:rsidP="002A1E37">
            <w:pPr>
              <w:pStyle w:val="TAC"/>
              <w:rPr>
                <w:snapToGrid w:val="0"/>
                <w:color w:val="FF0000"/>
                <w:lang w:eastAsia="ko-KR"/>
              </w:rPr>
            </w:pPr>
            <w:r w:rsidRPr="009C47C1">
              <w:rPr>
                <w:snapToGrid w:val="0"/>
                <w:color w:val="FF000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0DEDE2C9" w14:textId="77777777" w:rsidR="009C47C1" w:rsidRPr="009C47C1" w:rsidRDefault="009C47C1" w:rsidP="002A1E37">
            <w:pPr>
              <w:pStyle w:val="TAC"/>
              <w:rPr>
                <w:snapToGrid w:val="0"/>
                <w:color w:val="FF0000"/>
                <w:lang w:eastAsia="ko-KR"/>
              </w:rPr>
            </w:pPr>
            <w:r w:rsidRPr="009C47C1">
              <w:rPr>
                <w:snapToGrid w:val="0"/>
                <w:color w:val="FF0000"/>
                <w:lang w:eastAsia="ko-KR"/>
              </w:rPr>
              <w:t>160</w:t>
            </w:r>
          </w:p>
        </w:tc>
      </w:tr>
    </w:tbl>
    <w:p w14:paraId="2EC13889" w14:textId="5A01935F" w:rsidR="009C47C1" w:rsidRDefault="009C47C1" w:rsidP="009C47C1">
      <w:pPr>
        <w:pStyle w:val="afe"/>
        <w:spacing w:before="0" w:beforeAutospacing="0" w:after="0" w:line="260" w:lineRule="exact"/>
        <w:ind w:left="0"/>
        <w:jc w:val="both"/>
        <w:textAlignment w:val="baseline"/>
        <w:rPr>
          <w:sz w:val="20"/>
          <w:szCs w:val="20"/>
        </w:rPr>
      </w:pPr>
    </w:p>
    <w:p w14:paraId="1DEB27DD" w14:textId="49D2D875" w:rsidR="009C47C1" w:rsidRDefault="009C47C1" w:rsidP="007C066F">
      <w:pPr>
        <w:pStyle w:val="a0"/>
        <w:numPr>
          <w:ilvl w:val="0"/>
          <w:numId w:val="16"/>
        </w:numPr>
        <w:spacing w:line="260" w:lineRule="exact"/>
        <w:rPr>
          <w:sz w:val="20"/>
          <w:szCs w:val="20"/>
        </w:rPr>
      </w:pPr>
      <w:bookmarkStart w:id="12" w:name="_Hlk95746508"/>
    </w:p>
    <w:p w14:paraId="097F7A0F" w14:textId="16E346E9" w:rsidR="009C47C1" w:rsidRPr="009C47C1" w:rsidRDefault="00F82922" w:rsidP="007C066F">
      <w:pPr>
        <w:numPr>
          <w:ilvl w:val="0"/>
          <w:numId w:val="19"/>
        </w:numPr>
        <w:spacing w:line="260" w:lineRule="exact"/>
        <w:ind w:left="885"/>
        <w:jc w:val="both"/>
        <w:rPr>
          <w:rFonts w:eastAsiaTheme="minorEastAsia"/>
          <w:b/>
          <w:bCs/>
          <w:i/>
          <w:iCs/>
          <w:sz w:val="20"/>
          <w:szCs w:val="20"/>
        </w:rPr>
      </w:pPr>
      <w:r>
        <w:rPr>
          <w:rFonts w:eastAsiaTheme="minorEastAsia"/>
          <w:b/>
          <w:bCs/>
          <w:i/>
          <w:iCs/>
          <w:sz w:val="20"/>
          <w:szCs w:val="20"/>
        </w:rPr>
        <w:t>T</w:t>
      </w:r>
      <w:r w:rsidR="009C47C1" w:rsidRPr="009C47C1">
        <w:rPr>
          <w:rFonts w:eastAsiaTheme="minorEastAsia"/>
          <w:b/>
          <w:bCs/>
          <w:i/>
          <w:iCs/>
          <w:sz w:val="20"/>
          <w:szCs w:val="20"/>
        </w:rPr>
        <w:t>he maximum number of pre-configured MG is 16</w:t>
      </w:r>
      <w:r w:rsidR="00107DF2">
        <w:rPr>
          <w:rFonts w:eastAsiaTheme="minorEastAsia"/>
          <w:b/>
          <w:bCs/>
          <w:i/>
          <w:iCs/>
          <w:sz w:val="20"/>
          <w:szCs w:val="20"/>
        </w:rPr>
        <w:t>.</w:t>
      </w:r>
    </w:p>
    <w:bookmarkEnd w:id="12"/>
    <w:p w14:paraId="50DB9CDE" w14:textId="44BD478A" w:rsidR="000269EB" w:rsidRDefault="000269EB" w:rsidP="00107DF2">
      <w:pPr>
        <w:pStyle w:val="20"/>
      </w:pPr>
      <w:proofErr w:type="spellStart"/>
      <w:r>
        <w:rPr>
          <w:rFonts w:hint="eastAsia"/>
        </w:rPr>
        <w:t>N</w:t>
      </w:r>
      <w:r>
        <w:t>RPPa</w:t>
      </w:r>
      <w:proofErr w:type="spellEnd"/>
      <w:r>
        <w:t xml:space="preserve"> enhancement for MG-based enhancement</w:t>
      </w:r>
    </w:p>
    <w:p w14:paraId="5101C8A5" w14:textId="77777777" w:rsidR="00B337C6" w:rsidRDefault="00B337C6" w:rsidP="00107DF2">
      <w:pPr>
        <w:pStyle w:val="3"/>
      </w:pPr>
      <w:r>
        <w:t>T</w:t>
      </w:r>
      <w:r>
        <w:rPr>
          <w:rFonts w:hint="eastAsia"/>
        </w:rPr>
        <w:t>he</w:t>
      </w:r>
      <w:r>
        <w:t xml:space="preserve"> </w:t>
      </w:r>
      <w:r>
        <w:rPr>
          <w:rFonts w:hint="eastAsia"/>
        </w:rPr>
        <w:t>assistance</w:t>
      </w:r>
      <w:r>
        <w:t xml:space="preserve"> </w:t>
      </w:r>
      <w:r>
        <w:rPr>
          <w:rFonts w:hint="eastAsia"/>
        </w:rPr>
        <w:t>data</w:t>
      </w:r>
      <w:r>
        <w:t xml:space="preserve"> </w:t>
      </w:r>
      <w:r>
        <w:rPr>
          <w:rFonts w:hint="eastAsia"/>
        </w:rPr>
        <w:t>information</w:t>
      </w:r>
      <w:r>
        <w:t xml:space="preserve"> </w:t>
      </w:r>
      <w:r>
        <w:rPr>
          <w:rFonts w:hint="eastAsia"/>
        </w:rPr>
        <w:t>in</w:t>
      </w:r>
      <w:r>
        <w:t xml:space="preserve"> </w:t>
      </w:r>
      <w:proofErr w:type="spellStart"/>
      <w:r w:rsidRPr="00B337C6">
        <w:rPr>
          <w:szCs w:val="28"/>
        </w:rPr>
        <w:t>NRPPa</w:t>
      </w:r>
      <w:proofErr w:type="spellEnd"/>
      <w:r w:rsidRPr="00B337C6">
        <w:rPr>
          <w:szCs w:val="28"/>
        </w:rPr>
        <w:t xml:space="preserve"> </w:t>
      </w:r>
      <w:r>
        <w:rPr>
          <w:rFonts w:hint="eastAsia"/>
        </w:rPr>
        <w:t>for</w:t>
      </w:r>
      <w:r>
        <w:t xml:space="preserve"> </w:t>
      </w:r>
      <w:r w:rsidRPr="0005272A">
        <w:t>Pre-configured MG</w:t>
      </w:r>
    </w:p>
    <w:p w14:paraId="4C7B418D" w14:textId="77777777" w:rsidR="00B337C6" w:rsidRPr="00CA1863" w:rsidRDefault="00B337C6" w:rsidP="00B337C6">
      <w:pPr>
        <w:spacing w:after="120" w:line="260" w:lineRule="exact"/>
        <w:jc w:val="both"/>
        <w:rPr>
          <w:rFonts w:eastAsiaTheme="minorEastAsia"/>
          <w:sz w:val="20"/>
        </w:rPr>
      </w:pPr>
      <w:r>
        <w:rPr>
          <w:rFonts w:eastAsiaTheme="minorEastAsia"/>
          <w:sz w:val="20"/>
          <w:szCs w:val="20"/>
        </w:rPr>
        <w:t>In the section, w</w:t>
      </w:r>
      <w:r w:rsidRPr="00925D21">
        <w:rPr>
          <w:rFonts w:eastAsiaTheme="minorEastAsia"/>
          <w:sz w:val="20"/>
          <w:szCs w:val="20"/>
        </w:rPr>
        <w:t xml:space="preserve">e will further discuss </w:t>
      </w:r>
      <w:r>
        <w:rPr>
          <w:rFonts w:eastAsiaTheme="minorEastAsia"/>
          <w:sz w:val="20"/>
          <w:szCs w:val="20"/>
        </w:rPr>
        <w:t xml:space="preserve">the </w:t>
      </w:r>
      <w:proofErr w:type="spellStart"/>
      <w:r>
        <w:rPr>
          <w:rFonts w:eastAsiaTheme="minorEastAsia"/>
          <w:sz w:val="20"/>
          <w:szCs w:val="20"/>
        </w:rPr>
        <w:t>NRPPa</w:t>
      </w:r>
      <w:proofErr w:type="spellEnd"/>
      <w:r>
        <w:rPr>
          <w:rFonts w:eastAsiaTheme="minorEastAsia"/>
          <w:sz w:val="20"/>
          <w:szCs w:val="20"/>
        </w:rPr>
        <w:t xml:space="preserve"> enhancement for pre-configured MG and MG request by </w:t>
      </w:r>
      <w:proofErr w:type="spellStart"/>
      <w:r>
        <w:rPr>
          <w:rFonts w:eastAsiaTheme="minorEastAsia"/>
          <w:sz w:val="20"/>
          <w:szCs w:val="20"/>
        </w:rPr>
        <w:t>NRPPa</w:t>
      </w:r>
      <w:proofErr w:type="spellEnd"/>
      <w:r>
        <w:rPr>
          <w:rFonts w:eastAsiaTheme="minorEastAsia"/>
          <w:sz w:val="20"/>
          <w:szCs w:val="20"/>
        </w:rPr>
        <w:t xml:space="preserve">. That is, </w:t>
      </w:r>
      <w:r w:rsidRPr="00CA1863">
        <w:rPr>
          <w:rFonts w:eastAsiaTheme="minorEastAsia"/>
          <w:sz w:val="20"/>
        </w:rPr>
        <w:t xml:space="preserve">gNB is not aware of which UE will perform DL-PRS measurement </w:t>
      </w:r>
      <w:r>
        <w:rPr>
          <w:rFonts w:eastAsiaTheme="minorEastAsia"/>
          <w:sz w:val="20"/>
        </w:rPr>
        <w:t xml:space="preserve">in where </w:t>
      </w:r>
      <w:r w:rsidRPr="00CA1863">
        <w:rPr>
          <w:rFonts w:eastAsiaTheme="minorEastAsia"/>
          <w:sz w:val="20"/>
        </w:rPr>
        <w:t>so that the MG is not properly allocated</w:t>
      </w:r>
      <w:r>
        <w:rPr>
          <w:rFonts w:eastAsiaTheme="minorEastAsia"/>
          <w:sz w:val="20"/>
        </w:rPr>
        <w:t xml:space="preserve">. So, the critical enhancement for </w:t>
      </w:r>
      <w:proofErr w:type="spellStart"/>
      <w:r>
        <w:rPr>
          <w:rFonts w:eastAsiaTheme="minorEastAsia"/>
          <w:sz w:val="20"/>
        </w:rPr>
        <w:t>NRPPa</w:t>
      </w:r>
      <w:proofErr w:type="spellEnd"/>
      <w:r>
        <w:rPr>
          <w:rFonts w:eastAsiaTheme="minorEastAsia"/>
          <w:sz w:val="20"/>
        </w:rPr>
        <w:t xml:space="preserve"> is making </w:t>
      </w:r>
      <w:r w:rsidRPr="00CA1863">
        <w:rPr>
          <w:rFonts w:eastAsiaTheme="minorEastAsia"/>
          <w:sz w:val="20"/>
        </w:rPr>
        <w:t>serving gNB knows in advance the time</w:t>
      </w:r>
      <w:r>
        <w:rPr>
          <w:rFonts w:eastAsiaTheme="minorEastAsia"/>
          <w:sz w:val="20"/>
        </w:rPr>
        <w:t>/frequency</w:t>
      </w:r>
      <w:r w:rsidRPr="00CA1863">
        <w:rPr>
          <w:rFonts w:eastAsiaTheme="minorEastAsia"/>
          <w:sz w:val="20"/>
        </w:rPr>
        <w:t xml:space="preserve"> domain characteristics of PRS</w:t>
      </w:r>
      <w:r>
        <w:rPr>
          <w:rFonts w:eastAsiaTheme="minorEastAsia"/>
          <w:sz w:val="20"/>
        </w:rPr>
        <w:t xml:space="preserve">. And then the </w:t>
      </w:r>
      <w:r>
        <w:rPr>
          <w:rFonts w:eastAsiaTheme="minorEastAsia"/>
          <w:sz w:val="20"/>
          <w:szCs w:val="20"/>
        </w:rPr>
        <w:t xml:space="preserve">pre-configured MG configuration and MG activation can be indicated by gNB appropriately. </w:t>
      </w:r>
      <w:r>
        <w:rPr>
          <w:rFonts w:eastAsiaTheme="minorEastAsia"/>
          <w:sz w:val="20"/>
        </w:rPr>
        <w:t xml:space="preserve">The potential </w:t>
      </w:r>
      <w:r>
        <w:rPr>
          <w:rFonts w:eastAsiaTheme="minorEastAsia"/>
          <w:sz w:val="20"/>
          <w:szCs w:val="20"/>
        </w:rPr>
        <w:t xml:space="preserve">procedure is provided as follows. </w:t>
      </w:r>
    </w:p>
    <w:p w14:paraId="0B1EFE7D" w14:textId="77777777" w:rsidR="00B337C6" w:rsidRPr="0005272A" w:rsidRDefault="00B337C6" w:rsidP="00B337C6">
      <w:pPr>
        <w:spacing w:after="120" w:line="260" w:lineRule="exact"/>
        <w:jc w:val="both"/>
        <w:rPr>
          <w:sz w:val="20"/>
          <w:szCs w:val="20"/>
        </w:rPr>
      </w:pPr>
      <w:r w:rsidRPr="00B21ED6">
        <w:rPr>
          <w:rFonts w:eastAsiaTheme="minorEastAsia"/>
          <w:b/>
          <w:sz w:val="20"/>
          <w:szCs w:val="20"/>
        </w:rPr>
        <w:t>Step 1</w:t>
      </w:r>
      <w:r>
        <w:rPr>
          <w:rFonts w:eastAsiaTheme="minorEastAsia"/>
          <w:sz w:val="20"/>
          <w:szCs w:val="20"/>
        </w:rPr>
        <w:t xml:space="preserve">: </w:t>
      </w:r>
      <w:r>
        <w:rPr>
          <w:rFonts w:eastAsiaTheme="minorEastAsia"/>
          <w:sz w:val="20"/>
        </w:rPr>
        <w:t xml:space="preserve">The </w:t>
      </w:r>
      <w:r w:rsidRPr="00CA1863">
        <w:rPr>
          <w:sz w:val="20"/>
          <w:szCs w:val="20"/>
        </w:rPr>
        <w:t>time</w:t>
      </w:r>
      <w:r w:rsidRPr="00925D21">
        <w:rPr>
          <w:sz w:val="20"/>
          <w:szCs w:val="20"/>
        </w:rPr>
        <w:t>/frequency</w:t>
      </w:r>
      <w:r w:rsidRPr="00CA1863">
        <w:rPr>
          <w:sz w:val="20"/>
          <w:szCs w:val="20"/>
        </w:rPr>
        <w:t xml:space="preserve"> characteristics (i.e., periodicity/offset</w:t>
      </w:r>
      <w:r>
        <w:rPr>
          <w:sz w:val="20"/>
          <w:szCs w:val="20"/>
        </w:rPr>
        <w:t xml:space="preserve"> information, and frequency layer information</w:t>
      </w:r>
      <w:r w:rsidRPr="00CA1863">
        <w:rPr>
          <w:sz w:val="20"/>
          <w:szCs w:val="20"/>
        </w:rPr>
        <w:t>)</w:t>
      </w:r>
      <w:r>
        <w:rPr>
          <w:rFonts w:eastAsiaTheme="minorEastAsia"/>
          <w:sz w:val="20"/>
        </w:rPr>
        <w:t xml:space="preserve"> of PRS can be transmitted in</w:t>
      </w:r>
      <w:r>
        <w:rPr>
          <w:sz w:val="20"/>
          <w:szCs w:val="20"/>
        </w:rPr>
        <w:t xml:space="preserve"> </w:t>
      </w:r>
      <w:proofErr w:type="spellStart"/>
      <w:r>
        <w:rPr>
          <w:sz w:val="20"/>
          <w:szCs w:val="20"/>
        </w:rPr>
        <w:t>NRPP</w:t>
      </w:r>
      <w:r>
        <w:rPr>
          <w:rFonts w:hint="eastAsia"/>
          <w:sz w:val="20"/>
          <w:szCs w:val="20"/>
        </w:rPr>
        <w:t>a</w:t>
      </w:r>
      <w:proofErr w:type="spellEnd"/>
      <w:r>
        <w:rPr>
          <w:sz w:val="20"/>
          <w:szCs w:val="20"/>
        </w:rPr>
        <w:t xml:space="preserve"> </w:t>
      </w:r>
      <w:r>
        <w:rPr>
          <w:rFonts w:hint="eastAsia"/>
          <w:sz w:val="20"/>
          <w:szCs w:val="20"/>
        </w:rPr>
        <w:t>information</w:t>
      </w:r>
      <w:r>
        <w:rPr>
          <w:sz w:val="20"/>
          <w:szCs w:val="20"/>
        </w:rPr>
        <w:t xml:space="preserve"> </w:t>
      </w:r>
    </w:p>
    <w:p w14:paraId="3F15C61F" w14:textId="77777777" w:rsidR="00B337C6" w:rsidRDefault="00B337C6" w:rsidP="00B337C6">
      <w:pPr>
        <w:spacing w:after="120" w:line="260" w:lineRule="exact"/>
        <w:jc w:val="both"/>
        <w:rPr>
          <w:rFonts w:eastAsiaTheme="minorEastAsia"/>
          <w:sz w:val="20"/>
          <w:szCs w:val="20"/>
        </w:rPr>
      </w:pPr>
      <w:r w:rsidRPr="00B21ED6">
        <w:rPr>
          <w:rFonts w:eastAsiaTheme="minorEastAsia"/>
          <w:b/>
          <w:sz w:val="20"/>
          <w:szCs w:val="20"/>
        </w:rPr>
        <w:t>Step 2</w:t>
      </w:r>
      <w:r>
        <w:rPr>
          <w:rFonts w:eastAsiaTheme="minorEastAsia"/>
          <w:sz w:val="20"/>
          <w:szCs w:val="20"/>
        </w:rPr>
        <w:t>:</w:t>
      </w:r>
      <w:r>
        <w:rPr>
          <w:rFonts w:eastAsiaTheme="minorEastAsia"/>
          <w:sz w:val="20"/>
        </w:rPr>
        <w:t xml:space="preserve"> The Pre-configured MG can be configured by gNB based on the assistance information (e.g. The </w:t>
      </w:r>
      <w:r w:rsidRPr="007A3FC7">
        <w:rPr>
          <w:rFonts w:eastAsiaTheme="minorEastAsia"/>
          <w:sz w:val="20"/>
        </w:rPr>
        <w:t>time</w:t>
      </w:r>
      <w:r>
        <w:rPr>
          <w:rFonts w:eastAsiaTheme="minorEastAsia"/>
          <w:sz w:val="20"/>
        </w:rPr>
        <w:t>/frequency</w:t>
      </w:r>
      <w:r w:rsidRPr="007A3FC7">
        <w:rPr>
          <w:rFonts w:eastAsiaTheme="minorEastAsia"/>
          <w:sz w:val="20"/>
        </w:rPr>
        <w:t xml:space="preserve"> characteristics</w:t>
      </w:r>
      <w:r>
        <w:rPr>
          <w:rFonts w:eastAsiaTheme="minorEastAsia"/>
          <w:sz w:val="20"/>
        </w:rPr>
        <w:t xml:space="preserve"> of PRS)</w:t>
      </w:r>
    </w:p>
    <w:p w14:paraId="415E5C64" w14:textId="77777777" w:rsidR="00B337C6" w:rsidRDefault="00B337C6" w:rsidP="00B337C6">
      <w:pPr>
        <w:spacing w:after="120" w:line="260" w:lineRule="exact"/>
        <w:jc w:val="both"/>
        <w:rPr>
          <w:rFonts w:eastAsiaTheme="minorEastAsia"/>
          <w:sz w:val="20"/>
          <w:szCs w:val="20"/>
        </w:rPr>
      </w:pPr>
      <w:r w:rsidRPr="00B21ED6">
        <w:rPr>
          <w:rFonts w:eastAsiaTheme="minorEastAsia"/>
          <w:b/>
          <w:sz w:val="20"/>
          <w:szCs w:val="20"/>
        </w:rPr>
        <w:t>Step 3</w:t>
      </w:r>
      <w:r>
        <w:rPr>
          <w:rFonts w:eastAsiaTheme="minorEastAsia"/>
          <w:sz w:val="20"/>
          <w:szCs w:val="20"/>
        </w:rPr>
        <w:t>:  T</w:t>
      </w:r>
      <w:r w:rsidRPr="00252BA2">
        <w:rPr>
          <w:rFonts w:eastAsiaTheme="minorEastAsia" w:hint="eastAsia"/>
          <w:sz w:val="20"/>
          <w:szCs w:val="20"/>
        </w:rPr>
        <w:t>ransmitted</w:t>
      </w:r>
      <w:r w:rsidRPr="00252BA2">
        <w:rPr>
          <w:rFonts w:eastAsiaTheme="minorEastAsia"/>
          <w:sz w:val="20"/>
          <w:szCs w:val="20"/>
        </w:rPr>
        <w:t xml:space="preserve"> </w:t>
      </w:r>
      <w:r>
        <w:rPr>
          <w:rFonts w:eastAsiaTheme="minorEastAsia"/>
          <w:sz w:val="20"/>
          <w:szCs w:val="20"/>
        </w:rPr>
        <w:t xml:space="preserve">the pre-configured parameters of pre-configured MG (e.g. </w:t>
      </w:r>
      <w:r w:rsidRPr="00ED47A3">
        <w:rPr>
          <w:rFonts w:eastAsiaTheme="minorEastAsia"/>
          <w:sz w:val="20"/>
          <w:szCs w:val="20"/>
        </w:rPr>
        <w:t>MGRP, MGL, etc.</w:t>
      </w:r>
      <w:r>
        <w:rPr>
          <w:rFonts w:eastAsiaTheme="minorEastAsia"/>
          <w:sz w:val="20"/>
          <w:szCs w:val="20"/>
        </w:rPr>
        <w:t>)</w:t>
      </w:r>
      <w:r w:rsidRPr="00252BA2">
        <w:rPr>
          <w:rFonts w:eastAsiaTheme="minorEastAsia"/>
          <w:sz w:val="20"/>
          <w:szCs w:val="20"/>
        </w:rPr>
        <w:t xml:space="preserve"> </w:t>
      </w:r>
      <w:r w:rsidRPr="00252BA2">
        <w:rPr>
          <w:rFonts w:eastAsiaTheme="minorEastAsia" w:hint="eastAsia"/>
          <w:sz w:val="20"/>
          <w:szCs w:val="20"/>
        </w:rPr>
        <w:t>to</w:t>
      </w:r>
      <w:r w:rsidRPr="00252BA2">
        <w:rPr>
          <w:rFonts w:eastAsiaTheme="minorEastAsia"/>
          <w:sz w:val="20"/>
          <w:szCs w:val="20"/>
        </w:rPr>
        <w:t xml:space="preserve"> LMF</w:t>
      </w:r>
      <w:r w:rsidRPr="00252BA2">
        <w:rPr>
          <w:rFonts w:eastAsiaTheme="minorEastAsia" w:hint="eastAsia"/>
          <w:sz w:val="20"/>
          <w:szCs w:val="20"/>
        </w:rPr>
        <w:t>/</w:t>
      </w:r>
      <w:r w:rsidRPr="00252BA2">
        <w:rPr>
          <w:rFonts w:eastAsiaTheme="minorEastAsia"/>
          <w:sz w:val="20"/>
          <w:szCs w:val="20"/>
        </w:rPr>
        <w:t>UE</w:t>
      </w:r>
      <w:r>
        <w:rPr>
          <w:rFonts w:eastAsiaTheme="minorEastAsia"/>
          <w:sz w:val="20"/>
          <w:szCs w:val="20"/>
        </w:rPr>
        <w:t xml:space="preserve"> from gNB</w:t>
      </w:r>
    </w:p>
    <w:p w14:paraId="5C0B4CF5" w14:textId="77777777" w:rsidR="00B337C6" w:rsidRPr="005A6B17" w:rsidRDefault="00B337C6" w:rsidP="007C066F">
      <w:pPr>
        <w:pStyle w:val="af5"/>
        <w:numPr>
          <w:ilvl w:val="0"/>
          <w:numId w:val="18"/>
        </w:numPr>
        <w:spacing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C</w:t>
      </w:r>
      <w:r>
        <w:rPr>
          <w:rFonts w:ascii="Times New Roman" w:eastAsiaTheme="minorEastAsia" w:hAnsi="Times New Roman" w:hint="eastAsia"/>
          <w:sz w:val="20"/>
          <w:szCs w:val="20"/>
        </w:rPr>
        <w:t>ommon</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parameter</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of</w:t>
      </w:r>
      <w:r>
        <w:rPr>
          <w:rFonts w:ascii="Times New Roman" w:eastAsiaTheme="minorEastAsia" w:hAnsi="Times New Roman"/>
          <w:sz w:val="20"/>
          <w:szCs w:val="20"/>
        </w:rPr>
        <w:t xml:space="preserve"> </w:t>
      </w:r>
      <w:r w:rsidRPr="00925D21">
        <w:rPr>
          <w:rFonts w:ascii="Times New Roman" w:eastAsiaTheme="minorEastAsia" w:hAnsi="Times New Roman"/>
          <w:sz w:val="20"/>
          <w:szCs w:val="20"/>
        </w:rPr>
        <w:t>pre-configured M</w:t>
      </w:r>
      <w:r>
        <w:rPr>
          <w:rFonts w:ascii="Times New Roman" w:eastAsiaTheme="minorEastAsia" w:hAnsi="Times New Roman"/>
          <w:sz w:val="20"/>
          <w:szCs w:val="20"/>
        </w:rPr>
        <w:t>G, e.g., MGL, MG periodicity</w:t>
      </w:r>
    </w:p>
    <w:p w14:paraId="38942AAC" w14:textId="77777777" w:rsidR="00B337C6" w:rsidRPr="00F32225" w:rsidRDefault="00B337C6" w:rsidP="007C066F">
      <w:pPr>
        <w:pStyle w:val="af5"/>
        <w:numPr>
          <w:ilvl w:val="0"/>
          <w:numId w:val="18"/>
        </w:numPr>
        <w:spacing w:after="120" w:line="260" w:lineRule="exact"/>
        <w:ind w:firstLineChars="0"/>
        <w:rPr>
          <w:rFonts w:eastAsiaTheme="minorEastAsia"/>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FS: Initial status of pre-configured MG: activated, deactivated.</w:t>
      </w:r>
    </w:p>
    <w:p w14:paraId="2735CFE5" w14:textId="1DF62ABA" w:rsidR="00B337C6" w:rsidRDefault="00B337C6" w:rsidP="00B337C6">
      <w:pPr>
        <w:spacing w:after="120" w:line="260" w:lineRule="exact"/>
        <w:jc w:val="both"/>
        <w:rPr>
          <w:rFonts w:eastAsiaTheme="minorEastAsia"/>
          <w:sz w:val="20"/>
          <w:szCs w:val="20"/>
        </w:rPr>
      </w:pPr>
      <w:r w:rsidRPr="00B21ED6">
        <w:rPr>
          <w:rFonts w:eastAsiaTheme="minorEastAsia"/>
          <w:b/>
          <w:sz w:val="20"/>
          <w:szCs w:val="20"/>
        </w:rPr>
        <w:t xml:space="preserve">Step </w:t>
      </w:r>
      <w:r>
        <w:rPr>
          <w:rFonts w:eastAsiaTheme="minorEastAsia"/>
          <w:b/>
          <w:sz w:val="20"/>
          <w:szCs w:val="20"/>
        </w:rPr>
        <w:t>4</w:t>
      </w:r>
      <w:r>
        <w:rPr>
          <w:rFonts w:eastAsiaTheme="minorEastAsia"/>
          <w:sz w:val="20"/>
          <w:szCs w:val="20"/>
        </w:rPr>
        <w:t xml:space="preserve">:  </w:t>
      </w:r>
      <w:r>
        <w:rPr>
          <w:rFonts w:eastAsiaTheme="minorEastAsia"/>
          <w:sz w:val="20"/>
        </w:rPr>
        <w:t xml:space="preserve">The </w:t>
      </w:r>
      <w:r w:rsidR="002A0383">
        <w:rPr>
          <w:rFonts w:eastAsiaTheme="minorEastAsia"/>
          <w:sz w:val="20"/>
          <w:szCs w:val="20"/>
        </w:rPr>
        <w:t>MG</w:t>
      </w:r>
      <w:r>
        <w:rPr>
          <w:rFonts w:eastAsiaTheme="minorEastAsia"/>
          <w:sz w:val="20"/>
        </w:rPr>
        <w:t xml:space="preserve"> request by LMF </w:t>
      </w:r>
    </w:p>
    <w:p w14:paraId="56753BA3" w14:textId="77777777" w:rsidR="00B337C6" w:rsidRPr="00F32225" w:rsidRDefault="00B337C6" w:rsidP="007C066F">
      <w:pPr>
        <w:pStyle w:val="af5"/>
        <w:numPr>
          <w:ilvl w:val="0"/>
          <w:numId w:val="18"/>
        </w:numPr>
        <w:spacing w:after="120" w:line="260" w:lineRule="exact"/>
        <w:ind w:firstLineChars="0"/>
        <w:rPr>
          <w:rFonts w:eastAsiaTheme="minorEastAsia"/>
          <w:sz w:val="20"/>
        </w:rPr>
      </w:pPr>
      <w:r w:rsidRPr="00CA1863">
        <w:rPr>
          <w:rFonts w:ascii="Times New Roman" w:eastAsiaTheme="minorEastAsia" w:hAnsi="Times New Roman"/>
          <w:sz w:val="20"/>
          <w:szCs w:val="20"/>
        </w:rPr>
        <w:t xml:space="preserve">The signaling may include </w:t>
      </w:r>
      <w:r>
        <w:rPr>
          <w:rFonts w:ascii="Times New Roman" w:eastAsiaTheme="minorEastAsia" w:hAnsi="Times New Roman"/>
          <w:sz w:val="20"/>
          <w:szCs w:val="20"/>
        </w:rPr>
        <w:t>activated, deactivated</w:t>
      </w:r>
    </w:p>
    <w:p w14:paraId="6A7DC5F0" w14:textId="09734D67" w:rsidR="00B337C6" w:rsidRDefault="00B337C6" w:rsidP="00B337C6">
      <w:pPr>
        <w:spacing w:after="120" w:line="260" w:lineRule="exact"/>
        <w:jc w:val="both"/>
        <w:rPr>
          <w:rFonts w:eastAsiaTheme="minorEastAsia"/>
          <w:sz w:val="20"/>
          <w:szCs w:val="20"/>
        </w:rPr>
      </w:pPr>
      <w:r w:rsidRPr="00B21ED6">
        <w:rPr>
          <w:rFonts w:eastAsiaTheme="minorEastAsia"/>
          <w:b/>
          <w:sz w:val="20"/>
          <w:szCs w:val="20"/>
        </w:rPr>
        <w:t xml:space="preserve">Step </w:t>
      </w:r>
      <w:r w:rsidR="002A0383">
        <w:rPr>
          <w:rFonts w:eastAsiaTheme="minorEastAsia"/>
          <w:b/>
          <w:sz w:val="20"/>
          <w:szCs w:val="20"/>
        </w:rPr>
        <w:t>5</w:t>
      </w:r>
      <w:r>
        <w:rPr>
          <w:rFonts w:eastAsiaTheme="minorEastAsia"/>
          <w:sz w:val="20"/>
          <w:szCs w:val="20"/>
        </w:rPr>
        <w:t xml:space="preserve">:  </w:t>
      </w:r>
      <w:r>
        <w:rPr>
          <w:rFonts w:eastAsiaTheme="minorEastAsia"/>
          <w:sz w:val="20"/>
        </w:rPr>
        <w:t xml:space="preserve">The </w:t>
      </w:r>
      <w:r w:rsidRPr="00925D21">
        <w:rPr>
          <w:rFonts w:eastAsiaTheme="minorEastAsia"/>
          <w:sz w:val="20"/>
          <w:szCs w:val="20"/>
        </w:rPr>
        <w:t>pre-configured</w:t>
      </w:r>
      <w:r>
        <w:rPr>
          <w:rFonts w:eastAsiaTheme="minorEastAsia"/>
          <w:sz w:val="20"/>
        </w:rPr>
        <w:t xml:space="preserve"> MG can be activated by gNB </w:t>
      </w:r>
    </w:p>
    <w:p w14:paraId="761F6D56" w14:textId="77777777" w:rsidR="00B337C6" w:rsidRPr="005F2556" w:rsidRDefault="00B337C6" w:rsidP="007C066F">
      <w:pPr>
        <w:pStyle w:val="af5"/>
        <w:numPr>
          <w:ilvl w:val="0"/>
          <w:numId w:val="18"/>
        </w:numPr>
        <w:spacing w:after="120" w:line="260" w:lineRule="exact"/>
        <w:ind w:firstLineChars="0"/>
        <w:rPr>
          <w:rFonts w:eastAsiaTheme="minorEastAsia"/>
          <w:sz w:val="20"/>
        </w:rPr>
      </w:pPr>
      <w:r w:rsidRPr="00CA1863">
        <w:rPr>
          <w:rFonts w:ascii="Times New Roman" w:eastAsiaTheme="minorEastAsia" w:hAnsi="Times New Roman"/>
          <w:sz w:val="20"/>
          <w:szCs w:val="20"/>
        </w:rPr>
        <w:t xml:space="preserve">The signaling may include </w:t>
      </w:r>
      <w:r>
        <w:rPr>
          <w:rFonts w:ascii="Times New Roman" w:eastAsiaTheme="minorEastAsia" w:hAnsi="Times New Roman"/>
          <w:sz w:val="20"/>
          <w:szCs w:val="20"/>
        </w:rPr>
        <w:t>activated, deactivated</w:t>
      </w:r>
    </w:p>
    <w:p w14:paraId="2EB284B0" w14:textId="77777777" w:rsidR="00B337C6" w:rsidRPr="0080052E" w:rsidRDefault="00B337C6" w:rsidP="00B337C6">
      <w:pPr>
        <w:rPr>
          <w:bCs/>
          <w:u w:val="single"/>
        </w:rPr>
      </w:pPr>
    </w:p>
    <w:p w14:paraId="119924F0" w14:textId="77777777" w:rsidR="00B337C6" w:rsidRDefault="00B337C6" w:rsidP="00B337C6">
      <w:pPr>
        <w:spacing w:after="120" w:line="360" w:lineRule="auto"/>
        <w:jc w:val="center"/>
      </w:pPr>
      <w:r>
        <w:t xml:space="preserve"> </w:t>
      </w:r>
    </w:p>
    <w:p w14:paraId="3B2ACC3A" w14:textId="229F02C5" w:rsidR="00B337C6" w:rsidRDefault="002A0383" w:rsidP="00B337C6">
      <w:pPr>
        <w:spacing w:after="120" w:line="360" w:lineRule="auto"/>
        <w:jc w:val="center"/>
      </w:pPr>
      <w:r>
        <w:object w:dxaOrig="7695" w:dyaOrig="3015" w14:anchorId="4F176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60.5pt" o:ole="">
            <v:imagedata r:id="rId9" o:title=""/>
          </v:shape>
          <o:OLEObject Type="Embed" ProgID="Visio.Drawing.15" ShapeID="_x0000_i1025" DrawAspect="Content" ObjectID="_1706364603" r:id="rId10"/>
        </w:object>
      </w:r>
    </w:p>
    <w:p w14:paraId="73E99A05" w14:textId="7C654E5C" w:rsidR="00B337C6" w:rsidRPr="0005272A" w:rsidRDefault="00B337C6" w:rsidP="00B337C6">
      <w:pPr>
        <w:spacing w:after="120" w:line="260" w:lineRule="exact"/>
        <w:jc w:val="both"/>
        <w:rPr>
          <w:rFonts w:eastAsiaTheme="minorEastAsia"/>
          <w:sz w:val="20"/>
          <w:szCs w:val="20"/>
        </w:rPr>
      </w:pPr>
      <w:r w:rsidRPr="0005272A">
        <w:rPr>
          <w:rFonts w:eastAsiaTheme="minorEastAsia"/>
          <w:sz w:val="20"/>
          <w:szCs w:val="20"/>
        </w:rPr>
        <w:t xml:space="preserve">So, the following proposal </w:t>
      </w:r>
      <w:r w:rsidR="008B33B9">
        <w:rPr>
          <w:rFonts w:eastAsiaTheme="minorEastAsia"/>
          <w:sz w:val="20"/>
          <w:szCs w:val="20"/>
        </w:rPr>
        <w:t>is</w:t>
      </w:r>
      <w:r w:rsidRPr="0005272A">
        <w:rPr>
          <w:rFonts w:eastAsiaTheme="minorEastAsia"/>
          <w:sz w:val="20"/>
          <w:szCs w:val="20"/>
        </w:rPr>
        <w:t xml:space="preserve"> made</w:t>
      </w:r>
      <w:r>
        <w:rPr>
          <w:rFonts w:eastAsiaTheme="minorEastAsia"/>
          <w:sz w:val="20"/>
          <w:szCs w:val="20"/>
        </w:rPr>
        <w:t>.</w:t>
      </w:r>
    </w:p>
    <w:p w14:paraId="6AEE6304" w14:textId="77777777" w:rsidR="00B337C6" w:rsidRPr="0005272A" w:rsidRDefault="00B337C6" w:rsidP="007C066F">
      <w:pPr>
        <w:pStyle w:val="a0"/>
        <w:numPr>
          <w:ilvl w:val="0"/>
          <w:numId w:val="16"/>
        </w:numPr>
        <w:spacing w:line="260" w:lineRule="exact"/>
        <w:rPr>
          <w:rFonts w:eastAsiaTheme="minorEastAsia"/>
          <w:sz w:val="20"/>
          <w:szCs w:val="20"/>
        </w:rPr>
      </w:pPr>
      <w:bookmarkStart w:id="13" w:name="_Hlk86855020"/>
    </w:p>
    <w:p w14:paraId="5FCB86B6" w14:textId="208C4308" w:rsidR="009C47C1" w:rsidRDefault="009C47C1" w:rsidP="00F23467">
      <w:pPr>
        <w:pStyle w:val="a0"/>
        <w:numPr>
          <w:ilvl w:val="0"/>
          <w:numId w:val="11"/>
        </w:numPr>
        <w:spacing w:line="260" w:lineRule="exact"/>
        <w:rPr>
          <w:rFonts w:eastAsiaTheme="minorEastAsia"/>
          <w:b/>
          <w:bCs/>
          <w:i/>
          <w:iCs/>
          <w:sz w:val="20"/>
          <w:szCs w:val="20"/>
        </w:rPr>
      </w:pPr>
      <w:r>
        <w:rPr>
          <w:rFonts w:eastAsiaTheme="minorEastAsia"/>
          <w:b/>
          <w:bCs/>
          <w:i/>
          <w:iCs/>
          <w:sz w:val="20"/>
          <w:szCs w:val="20"/>
        </w:rPr>
        <w:t>T</w:t>
      </w:r>
      <w:r w:rsidRPr="0080052E">
        <w:rPr>
          <w:rFonts w:eastAsiaTheme="minorEastAsia"/>
          <w:b/>
          <w:bCs/>
          <w:i/>
          <w:iCs/>
          <w:sz w:val="20"/>
          <w:szCs w:val="20"/>
        </w:rPr>
        <w:t>he time/frequency characteristics (i.e., periodicity/offset information, and frequency layer information) of PRS</w:t>
      </w:r>
      <w:r>
        <w:rPr>
          <w:rFonts w:eastAsiaTheme="minorEastAsia"/>
          <w:b/>
          <w:bCs/>
          <w:i/>
          <w:iCs/>
          <w:sz w:val="20"/>
          <w:szCs w:val="20"/>
        </w:rPr>
        <w:t xml:space="preserve"> can be transmitted as assistance date for Pre-configured MG</w:t>
      </w:r>
      <w:r w:rsidR="002A0383">
        <w:rPr>
          <w:rFonts w:eastAsiaTheme="minorEastAsia"/>
          <w:b/>
          <w:bCs/>
          <w:i/>
          <w:iCs/>
          <w:sz w:val="20"/>
          <w:szCs w:val="20"/>
        </w:rPr>
        <w:t xml:space="preserve"> from LMF to</w:t>
      </w:r>
      <w:r w:rsidR="00F23467">
        <w:rPr>
          <w:rFonts w:eastAsiaTheme="minorEastAsia"/>
          <w:b/>
          <w:bCs/>
          <w:i/>
          <w:iCs/>
          <w:sz w:val="20"/>
          <w:szCs w:val="20"/>
        </w:rPr>
        <w:t xml:space="preserve"> the gNB side.</w:t>
      </w:r>
    </w:p>
    <w:bookmarkEnd w:id="13"/>
    <w:p w14:paraId="51DDC03E" w14:textId="20510E29" w:rsidR="00B337C6" w:rsidRDefault="00B337C6" w:rsidP="00107DF2">
      <w:pPr>
        <w:pStyle w:val="3"/>
      </w:pPr>
      <w:r w:rsidRPr="00FA580E">
        <w:rPr>
          <w:rFonts w:hint="eastAsia"/>
        </w:rPr>
        <w:t>M</w:t>
      </w:r>
      <w:r w:rsidRPr="00FA580E">
        <w:t>G</w:t>
      </w:r>
      <w:r>
        <w:t xml:space="preserve"> request </w:t>
      </w:r>
      <w:r>
        <w:rPr>
          <w:rFonts w:hint="eastAsia"/>
        </w:rPr>
        <w:t>by</w:t>
      </w:r>
      <w:r>
        <w:t xml:space="preserve"> </w:t>
      </w:r>
      <w:proofErr w:type="spellStart"/>
      <w:r>
        <w:t>NRPP</w:t>
      </w:r>
      <w:r>
        <w:rPr>
          <w:rFonts w:hint="eastAsia"/>
        </w:rPr>
        <w:t>a</w:t>
      </w:r>
      <w:proofErr w:type="spellEnd"/>
    </w:p>
    <w:p w14:paraId="6098F064" w14:textId="61B1779A" w:rsidR="00F23467" w:rsidRPr="005571C4" w:rsidRDefault="00F23467" w:rsidP="005571C4">
      <w:pPr>
        <w:spacing w:after="120" w:line="260" w:lineRule="exact"/>
        <w:jc w:val="both"/>
        <w:rPr>
          <w:rFonts w:eastAsiaTheme="minorEastAsia"/>
          <w:sz w:val="20"/>
          <w:szCs w:val="20"/>
        </w:rPr>
      </w:pPr>
      <w:r w:rsidRPr="000D4F7E">
        <w:rPr>
          <w:rFonts w:eastAsiaTheme="minorEastAsia"/>
          <w:sz w:val="20"/>
          <w:szCs w:val="20"/>
        </w:rPr>
        <w:t>In</w:t>
      </w:r>
      <w:r>
        <w:rPr>
          <w:rFonts w:eastAsiaTheme="minorEastAsia"/>
          <w:sz w:val="20"/>
          <w:szCs w:val="20"/>
        </w:rPr>
        <w:t xml:space="preserve"> </w:t>
      </w:r>
      <w:r>
        <w:rPr>
          <w:rFonts w:eastAsiaTheme="minorEastAsia" w:hint="eastAsia"/>
          <w:sz w:val="20"/>
          <w:szCs w:val="20"/>
        </w:rPr>
        <w:t>our</w:t>
      </w:r>
      <w:r>
        <w:rPr>
          <w:rFonts w:eastAsiaTheme="minorEastAsia"/>
          <w:sz w:val="20"/>
          <w:szCs w:val="20"/>
        </w:rPr>
        <w:t xml:space="preserve"> </w:t>
      </w:r>
      <w:r>
        <w:rPr>
          <w:rFonts w:eastAsiaTheme="minorEastAsia" w:hint="eastAsia"/>
          <w:sz w:val="20"/>
          <w:szCs w:val="20"/>
        </w:rPr>
        <w:t>view</w:t>
      </w:r>
      <w:r w:rsidRPr="000D4F7E">
        <w:rPr>
          <w:rFonts w:eastAsiaTheme="minorEastAsia"/>
          <w:sz w:val="20"/>
          <w:szCs w:val="20"/>
        </w:rPr>
        <w:t xml:space="preserve">, </w:t>
      </w:r>
      <w:r w:rsidR="002A0383">
        <w:rPr>
          <w:rFonts w:eastAsiaTheme="minorEastAsia"/>
          <w:sz w:val="20"/>
          <w:szCs w:val="20"/>
        </w:rPr>
        <w:t>based on the discussion in 2.3.1, at l</w:t>
      </w:r>
      <w:r>
        <w:rPr>
          <w:rFonts w:eastAsiaTheme="minorEastAsia"/>
          <w:sz w:val="20"/>
          <w:szCs w:val="20"/>
        </w:rPr>
        <w:t xml:space="preserve">east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following</w:t>
      </w:r>
      <w:r>
        <w:rPr>
          <w:rFonts w:eastAsiaTheme="minorEastAsia"/>
          <w:sz w:val="20"/>
          <w:szCs w:val="20"/>
        </w:rPr>
        <w:t xml:space="preserve"> </w:t>
      </w:r>
      <w:r>
        <w:rPr>
          <w:rFonts w:eastAsiaTheme="minorEastAsia" w:hint="eastAsia"/>
          <w:sz w:val="20"/>
          <w:szCs w:val="20"/>
        </w:rPr>
        <w:t>option</w:t>
      </w:r>
      <w:r>
        <w:rPr>
          <w:rFonts w:eastAsiaTheme="minorEastAsia"/>
          <w:sz w:val="20"/>
          <w:szCs w:val="20"/>
        </w:rPr>
        <w:t>s</w:t>
      </w:r>
      <w:r w:rsidR="002A0383">
        <w:rPr>
          <w:rFonts w:eastAsiaTheme="minorEastAsia"/>
          <w:sz w:val="20"/>
          <w:szCs w:val="20"/>
        </w:rPr>
        <w:t xml:space="preserve"> can be considered for </w:t>
      </w:r>
      <w:r>
        <w:rPr>
          <w:rFonts w:eastAsiaTheme="minorEastAsia"/>
          <w:sz w:val="20"/>
          <w:szCs w:val="20"/>
        </w:rPr>
        <w:t xml:space="preserve"> </w:t>
      </w:r>
      <w:r w:rsidR="002A0383">
        <w:rPr>
          <w:rFonts w:eastAsiaTheme="minorEastAsia"/>
          <w:sz w:val="20"/>
          <w:szCs w:val="20"/>
        </w:rPr>
        <w:t>MG request by LMF</w:t>
      </w:r>
      <w:r>
        <w:rPr>
          <w:rFonts w:eastAsiaTheme="minorEastAsia" w:hint="eastAsia"/>
          <w:sz w:val="20"/>
          <w:szCs w:val="20"/>
        </w:rPr>
        <w:t>.</w:t>
      </w:r>
    </w:p>
    <w:p w14:paraId="50028E5A" w14:textId="0AA7EE38" w:rsidR="00F23467" w:rsidRDefault="00F23467" w:rsidP="00C61B19">
      <w:pPr>
        <w:spacing w:after="120" w:line="260" w:lineRule="exact"/>
        <w:jc w:val="both"/>
        <w:rPr>
          <w:sz w:val="20"/>
          <w:szCs w:val="20"/>
        </w:rPr>
      </w:pPr>
      <w:r w:rsidRPr="008A088E">
        <w:rPr>
          <w:rFonts w:eastAsiaTheme="minorEastAsia"/>
          <w:b/>
          <w:sz w:val="20"/>
          <w:szCs w:val="20"/>
        </w:rPr>
        <w:t>Option</w:t>
      </w:r>
      <w:r w:rsidRPr="008A088E">
        <w:rPr>
          <w:b/>
          <w:sz w:val="20"/>
          <w:szCs w:val="20"/>
        </w:rPr>
        <w:t xml:space="preserve"> </w:t>
      </w:r>
      <w:r w:rsidR="002A0383">
        <w:rPr>
          <w:b/>
          <w:sz w:val="20"/>
          <w:szCs w:val="20"/>
        </w:rPr>
        <w:t>4a</w:t>
      </w:r>
      <w:r w:rsidRPr="008A088E">
        <w:rPr>
          <w:b/>
          <w:sz w:val="20"/>
          <w:szCs w:val="20"/>
        </w:rPr>
        <w:t xml:space="preserve">: </w:t>
      </w:r>
      <w:r w:rsidR="002A0383" w:rsidRPr="002A0383">
        <w:rPr>
          <w:bCs/>
          <w:sz w:val="20"/>
          <w:szCs w:val="20"/>
        </w:rPr>
        <w:t>MG</w:t>
      </w:r>
      <w:r w:rsidR="002A0383" w:rsidRPr="009C47C1">
        <w:rPr>
          <w:sz w:val="20"/>
          <w:szCs w:val="20"/>
        </w:rPr>
        <w:t xml:space="preserve"> activation request by the </w:t>
      </w:r>
      <w:r w:rsidR="002A0383">
        <w:rPr>
          <w:sz w:val="20"/>
          <w:szCs w:val="20"/>
        </w:rPr>
        <w:t>LMF</w:t>
      </w:r>
      <w:r w:rsidR="002A0383" w:rsidRPr="009C47C1">
        <w:rPr>
          <w:sz w:val="20"/>
          <w:szCs w:val="20"/>
        </w:rPr>
        <w:t xml:space="preserve"> can </w:t>
      </w:r>
      <w:r w:rsidR="00E57D0A">
        <w:rPr>
          <w:sz w:val="20"/>
          <w:szCs w:val="20"/>
        </w:rPr>
        <w:t>include</w:t>
      </w:r>
      <w:r w:rsidR="002A0383" w:rsidRPr="009C47C1">
        <w:rPr>
          <w:sz w:val="20"/>
          <w:szCs w:val="20"/>
        </w:rPr>
        <w:t xml:space="preserve"> ID associated with the </w:t>
      </w:r>
      <w:proofErr w:type="spellStart"/>
      <w:r w:rsidR="002A0383" w:rsidRPr="009C47C1">
        <w:rPr>
          <w:sz w:val="20"/>
          <w:szCs w:val="20"/>
        </w:rPr>
        <w:t>preconfiguration</w:t>
      </w:r>
      <w:proofErr w:type="spellEnd"/>
      <w:r w:rsidR="002A0383" w:rsidRPr="009C47C1">
        <w:rPr>
          <w:sz w:val="20"/>
          <w:szCs w:val="20"/>
        </w:rPr>
        <w:t xml:space="preserve"> of the MG</w:t>
      </w:r>
    </w:p>
    <w:p w14:paraId="463E3405" w14:textId="5143A159" w:rsidR="002A0383" w:rsidRDefault="002A0383" w:rsidP="005571C4">
      <w:pPr>
        <w:pStyle w:val="70"/>
        <w:spacing w:after="120" w:line="260" w:lineRule="exact"/>
        <w:rPr>
          <w:sz w:val="20"/>
          <w:szCs w:val="20"/>
        </w:rPr>
      </w:pPr>
      <w:r w:rsidRPr="002A0383">
        <w:rPr>
          <w:b/>
          <w:sz w:val="20"/>
          <w:szCs w:val="20"/>
        </w:rPr>
        <w:t>Option 4</w:t>
      </w:r>
      <w:r>
        <w:rPr>
          <w:b/>
          <w:sz w:val="20"/>
          <w:szCs w:val="20"/>
        </w:rPr>
        <w:t>b</w:t>
      </w:r>
      <w:r w:rsidRPr="002A0383">
        <w:rPr>
          <w:b/>
          <w:sz w:val="20"/>
          <w:szCs w:val="20"/>
        </w:rPr>
        <w:t>:</w:t>
      </w:r>
      <w:r w:rsidRPr="002A0383">
        <w:rPr>
          <w:sz w:val="20"/>
          <w:szCs w:val="20"/>
        </w:rPr>
        <w:t xml:space="preserve"> MG</w:t>
      </w:r>
      <w:r w:rsidRPr="009C47C1">
        <w:rPr>
          <w:sz w:val="20"/>
          <w:szCs w:val="20"/>
        </w:rPr>
        <w:t xml:space="preserve"> activation request by the </w:t>
      </w:r>
      <w:r>
        <w:rPr>
          <w:sz w:val="20"/>
          <w:szCs w:val="20"/>
        </w:rPr>
        <w:t xml:space="preserve">LMF can </w:t>
      </w:r>
      <w:r w:rsidR="00E57D0A">
        <w:rPr>
          <w:sz w:val="20"/>
          <w:szCs w:val="20"/>
        </w:rPr>
        <w:t xml:space="preserve">include some </w:t>
      </w:r>
      <w:r w:rsidRPr="002A0383">
        <w:rPr>
          <w:sz w:val="20"/>
          <w:szCs w:val="20"/>
        </w:rPr>
        <w:t xml:space="preserve">location request information (i.e., positioning requirement, latency, </w:t>
      </w:r>
      <w:r w:rsidR="002B60EC">
        <w:rPr>
          <w:sz w:val="20"/>
          <w:szCs w:val="20"/>
        </w:rPr>
        <w:t>b</w:t>
      </w:r>
      <w:r w:rsidR="002B60EC" w:rsidRPr="002A0383">
        <w:rPr>
          <w:sz w:val="20"/>
          <w:szCs w:val="20"/>
        </w:rPr>
        <w:t xml:space="preserve">andwidth </w:t>
      </w:r>
      <w:r w:rsidRPr="002A0383">
        <w:rPr>
          <w:sz w:val="20"/>
          <w:szCs w:val="20"/>
        </w:rPr>
        <w:t xml:space="preserve">that </w:t>
      </w:r>
      <w:r>
        <w:rPr>
          <w:sz w:val="20"/>
          <w:szCs w:val="20"/>
        </w:rPr>
        <w:t xml:space="preserve">is </w:t>
      </w:r>
      <w:r w:rsidRPr="002A0383">
        <w:rPr>
          <w:sz w:val="20"/>
          <w:szCs w:val="20"/>
        </w:rPr>
        <w:t xml:space="preserve">needed to meet accuracy requirement) </w:t>
      </w:r>
    </w:p>
    <w:p w14:paraId="417EDB61" w14:textId="5327C4D2" w:rsidR="002A0383" w:rsidRDefault="002A0383" w:rsidP="005571C4">
      <w:pPr>
        <w:pStyle w:val="70"/>
        <w:spacing w:after="120" w:line="260" w:lineRule="exact"/>
        <w:rPr>
          <w:kern w:val="0"/>
          <w:sz w:val="20"/>
          <w:szCs w:val="20"/>
        </w:rPr>
      </w:pPr>
      <w:r w:rsidRPr="008A088E">
        <w:rPr>
          <w:rFonts w:eastAsiaTheme="minorEastAsia"/>
          <w:b/>
          <w:sz w:val="20"/>
          <w:szCs w:val="20"/>
        </w:rPr>
        <w:t>Option</w:t>
      </w:r>
      <w:r w:rsidRPr="008A088E">
        <w:rPr>
          <w:b/>
          <w:sz w:val="20"/>
          <w:szCs w:val="20"/>
        </w:rPr>
        <w:t xml:space="preserve"> </w:t>
      </w:r>
      <w:r>
        <w:rPr>
          <w:b/>
          <w:sz w:val="20"/>
          <w:szCs w:val="20"/>
        </w:rPr>
        <w:t>4c</w:t>
      </w:r>
      <w:r w:rsidRPr="008A088E">
        <w:rPr>
          <w:b/>
          <w:sz w:val="20"/>
          <w:szCs w:val="20"/>
        </w:rPr>
        <w:t xml:space="preserve">: </w:t>
      </w:r>
      <w:r w:rsidRPr="002A0383">
        <w:rPr>
          <w:bCs/>
          <w:sz w:val="20"/>
          <w:szCs w:val="20"/>
        </w:rPr>
        <w:t>MG</w:t>
      </w:r>
      <w:r w:rsidRPr="009C47C1">
        <w:rPr>
          <w:sz w:val="20"/>
          <w:szCs w:val="20"/>
        </w:rPr>
        <w:t xml:space="preserve"> activation request by the </w:t>
      </w:r>
      <w:r>
        <w:rPr>
          <w:sz w:val="20"/>
          <w:szCs w:val="20"/>
        </w:rPr>
        <w:t>LMF</w:t>
      </w:r>
      <w:r w:rsidRPr="009C47C1">
        <w:rPr>
          <w:sz w:val="20"/>
          <w:szCs w:val="20"/>
        </w:rPr>
        <w:t xml:space="preserve"> </w:t>
      </w:r>
      <w:r w:rsidRPr="002A0383">
        <w:rPr>
          <w:kern w:val="0"/>
          <w:sz w:val="20"/>
          <w:szCs w:val="20"/>
        </w:rPr>
        <w:t>can be</w:t>
      </w:r>
      <w:r>
        <w:rPr>
          <w:kern w:val="0"/>
          <w:sz w:val="20"/>
          <w:szCs w:val="20"/>
        </w:rPr>
        <w:t xml:space="preserve"> </w:t>
      </w:r>
      <w:r w:rsidRPr="002A0383">
        <w:rPr>
          <w:kern w:val="0"/>
          <w:sz w:val="20"/>
          <w:szCs w:val="20"/>
        </w:rPr>
        <w:t xml:space="preserve">similar to </w:t>
      </w:r>
      <w:proofErr w:type="spellStart"/>
      <w:r w:rsidRPr="002A0383">
        <w:rPr>
          <w:i/>
          <w:iCs/>
          <w:kern w:val="0"/>
          <w:sz w:val="20"/>
          <w:szCs w:val="20"/>
        </w:rPr>
        <w:t>LocationMeasurementInfo</w:t>
      </w:r>
      <w:proofErr w:type="spellEnd"/>
      <w:r>
        <w:rPr>
          <w:i/>
          <w:iCs/>
          <w:kern w:val="0"/>
          <w:sz w:val="20"/>
          <w:szCs w:val="20"/>
        </w:rPr>
        <w:t xml:space="preserve"> </w:t>
      </w:r>
      <w:r w:rsidRPr="002A0383">
        <w:rPr>
          <w:kern w:val="0"/>
          <w:sz w:val="20"/>
          <w:szCs w:val="20"/>
        </w:rPr>
        <w:t xml:space="preserve">(Rel-16 RRC MG request </w:t>
      </w:r>
      <w:r>
        <w:rPr>
          <w:kern w:val="0"/>
          <w:sz w:val="20"/>
          <w:szCs w:val="20"/>
        </w:rPr>
        <w:t>includes P</w:t>
      </w:r>
      <w:r w:rsidRPr="002A0383">
        <w:rPr>
          <w:sz w:val="20"/>
          <w:szCs w:val="20"/>
        </w:rPr>
        <w:t>RS time/frequency characteristics</w:t>
      </w:r>
      <w:r>
        <w:rPr>
          <w:rFonts w:hint="eastAsia"/>
          <w:kern w:val="0"/>
          <w:sz w:val="20"/>
          <w:szCs w:val="20"/>
        </w:rPr>
        <w:t>)</w:t>
      </w:r>
    </w:p>
    <w:p w14:paraId="55D249F7" w14:textId="458A0E72" w:rsidR="002A0383" w:rsidRPr="002A0383" w:rsidRDefault="002A0383" w:rsidP="005571C4">
      <w:pPr>
        <w:spacing w:after="120" w:line="260" w:lineRule="exact"/>
        <w:jc w:val="both"/>
        <w:rPr>
          <w:sz w:val="20"/>
          <w:szCs w:val="20"/>
        </w:rPr>
      </w:pPr>
      <w:r w:rsidRPr="002A0383">
        <w:rPr>
          <w:rFonts w:eastAsiaTheme="minorEastAsia"/>
          <w:sz w:val="20"/>
          <w:szCs w:val="20"/>
        </w:rPr>
        <w:t xml:space="preserve">Firstly, option 4c only </w:t>
      </w:r>
      <w:r>
        <w:rPr>
          <w:rFonts w:eastAsiaTheme="minorEastAsia"/>
          <w:sz w:val="20"/>
          <w:szCs w:val="20"/>
        </w:rPr>
        <w:t>needs to be considered</w:t>
      </w:r>
      <w:r w:rsidRPr="002A0383">
        <w:rPr>
          <w:rFonts w:eastAsiaTheme="minorEastAsia"/>
          <w:sz w:val="20"/>
          <w:szCs w:val="20"/>
        </w:rPr>
        <w:t xml:space="preserve"> </w:t>
      </w:r>
      <w:r>
        <w:rPr>
          <w:rFonts w:eastAsiaTheme="minorEastAsia"/>
          <w:sz w:val="20"/>
          <w:szCs w:val="20"/>
        </w:rPr>
        <w:t>if there is no</w:t>
      </w:r>
      <w:r w:rsidRPr="002A0383">
        <w:rPr>
          <w:rFonts w:eastAsiaTheme="minorEastAsia"/>
          <w:sz w:val="20"/>
          <w:szCs w:val="20"/>
        </w:rPr>
        <w:t xml:space="preserve"> preconfigured</w:t>
      </w:r>
      <w:r>
        <w:rPr>
          <w:rFonts w:eastAsiaTheme="minorEastAsia"/>
          <w:sz w:val="20"/>
          <w:szCs w:val="20"/>
        </w:rPr>
        <w:t xml:space="preserve"> MG. Otherwise, the information</w:t>
      </w:r>
      <w:r w:rsidR="007A3B1C">
        <w:rPr>
          <w:rFonts w:eastAsiaTheme="minorEastAsia"/>
          <w:sz w:val="20"/>
          <w:szCs w:val="20"/>
        </w:rPr>
        <w:t xml:space="preserve"> </w:t>
      </w:r>
      <w:r w:rsidR="007A3B1C">
        <w:rPr>
          <w:rFonts w:eastAsiaTheme="minorEastAsia" w:hint="eastAsia"/>
          <w:sz w:val="20"/>
          <w:szCs w:val="20"/>
        </w:rPr>
        <w:t>for</w:t>
      </w:r>
      <w:r w:rsidR="007A3B1C">
        <w:rPr>
          <w:rFonts w:eastAsiaTheme="minorEastAsia"/>
          <w:sz w:val="20"/>
          <w:szCs w:val="20"/>
        </w:rPr>
        <w:t xml:space="preserve"> MG </w:t>
      </w:r>
      <w:r w:rsidR="007A3B1C">
        <w:rPr>
          <w:rFonts w:eastAsiaTheme="minorEastAsia" w:hint="eastAsia"/>
          <w:sz w:val="20"/>
          <w:szCs w:val="20"/>
        </w:rPr>
        <w:t>request</w:t>
      </w:r>
      <w:r w:rsidR="007A3B1C">
        <w:rPr>
          <w:rFonts w:eastAsiaTheme="minorEastAsia"/>
          <w:sz w:val="20"/>
          <w:szCs w:val="20"/>
        </w:rPr>
        <w:t xml:space="preserve"> </w:t>
      </w:r>
      <w:r w:rsidR="007A3B1C">
        <w:rPr>
          <w:rFonts w:eastAsiaTheme="minorEastAsia" w:hint="eastAsia"/>
          <w:sz w:val="20"/>
          <w:szCs w:val="20"/>
        </w:rPr>
        <w:t>will</w:t>
      </w:r>
      <w:r w:rsidR="007A3B1C">
        <w:rPr>
          <w:rFonts w:eastAsiaTheme="minorEastAsia"/>
          <w:sz w:val="20"/>
          <w:szCs w:val="20"/>
        </w:rPr>
        <w:t xml:space="preserve"> </w:t>
      </w:r>
      <w:r w:rsidR="007A3B1C">
        <w:rPr>
          <w:rFonts w:eastAsiaTheme="minorEastAsia" w:hint="eastAsia"/>
          <w:sz w:val="20"/>
          <w:szCs w:val="20"/>
        </w:rPr>
        <w:t>be</w:t>
      </w:r>
      <w:r w:rsidR="007A3B1C">
        <w:rPr>
          <w:rFonts w:eastAsiaTheme="minorEastAsia"/>
          <w:sz w:val="20"/>
          <w:szCs w:val="20"/>
        </w:rPr>
        <w:t xml:space="preserve"> </w:t>
      </w:r>
      <w:r w:rsidR="007A3B1C">
        <w:rPr>
          <w:rFonts w:eastAsiaTheme="minorEastAsia" w:hint="eastAsia"/>
          <w:sz w:val="20"/>
          <w:szCs w:val="20"/>
        </w:rPr>
        <w:t>repeated</w:t>
      </w:r>
      <w:r>
        <w:rPr>
          <w:rFonts w:eastAsiaTheme="minorEastAsia"/>
          <w:sz w:val="20"/>
          <w:szCs w:val="20"/>
        </w:rPr>
        <w:t xml:space="preserve"> for </w:t>
      </w:r>
      <w:r w:rsidRPr="002A0383">
        <w:rPr>
          <w:rFonts w:eastAsiaTheme="minorEastAsia"/>
          <w:sz w:val="20"/>
          <w:szCs w:val="20"/>
        </w:rPr>
        <w:t>preconfigured</w:t>
      </w:r>
      <w:r>
        <w:rPr>
          <w:rFonts w:eastAsiaTheme="minorEastAsia"/>
          <w:sz w:val="20"/>
          <w:szCs w:val="20"/>
        </w:rPr>
        <w:t xml:space="preserve"> MG. </w:t>
      </w:r>
      <w:r w:rsidR="007A3B1C">
        <w:rPr>
          <w:rFonts w:eastAsiaTheme="minorEastAsia"/>
          <w:sz w:val="20"/>
          <w:szCs w:val="20"/>
        </w:rPr>
        <w:t>F</w:t>
      </w:r>
      <w:r w:rsidR="007A3B1C">
        <w:rPr>
          <w:rFonts w:eastAsiaTheme="minorEastAsia" w:hint="eastAsia"/>
          <w:sz w:val="20"/>
          <w:szCs w:val="20"/>
        </w:rPr>
        <w:t>or</w:t>
      </w:r>
      <w:r w:rsidR="007A3B1C">
        <w:rPr>
          <w:rFonts w:eastAsiaTheme="minorEastAsia"/>
          <w:sz w:val="20"/>
          <w:szCs w:val="20"/>
        </w:rPr>
        <w:t xml:space="preserve"> </w:t>
      </w:r>
      <w:r w:rsidR="007A3B1C">
        <w:rPr>
          <w:rFonts w:eastAsiaTheme="minorEastAsia" w:hint="eastAsia"/>
          <w:sz w:val="20"/>
          <w:szCs w:val="20"/>
        </w:rPr>
        <w:t>us</w:t>
      </w:r>
      <w:r w:rsidR="007A3B1C">
        <w:rPr>
          <w:rFonts w:eastAsiaTheme="minorEastAsia"/>
          <w:sz w:val="20"/>
          <w:szCs w:val="20"/>
        </w:rPr>
        <w:t>, t</w:t>
      </w:r>
      <w:r>
        <w:rPr>
          <w:rFonts w:eastAsiaTheme="minorEastAsia"/>
          <w:sz w:val="20"/>
          <w:szCs w:val="20"/>
        </w:rPr>
        <w:t xml:space="preserve">he </w:t>
      </w:r>
      <w:r w:rsidR="007A3B1C">
        <w:rPr>
          <w:rFonts w:eastAsiaTheme="minorEastAsia"/>
          <w:sz w:val="20"/>
          <w:szCs w:val="20"/>
        </w:rPr>
        <w:t>core</w:t>
      </w:r>
      <w:r>
        <w:rPr>
          <w:rFonts w:eastAsiaTheme="minorEastAsia"/>
          <w:sz w:val="20"/>
          <w:szCs w:val="20"/>
        </w:rPr>
        <w:t xml:space="preserve"> </w:t>
      </w:r>
      <w:r w:rsidR="007A3B1C">
        <w:rPr>
          <w:rFonts w:eastAsiaTheme="minorEastAsia"/>
          <w:sz w:val="20"/>
          <w:szCs w:val="20"/>
        </w:rPr>
        <w:t>part</w:t>
      </w:r>
      <w:r>
        <w:rPr>
          <w:rFonts w:eastAsiaTheme="minorEastAsia"/>
          <w:sz w:val="20"/>
          <w:szCs w:val="20"/>
        </w:rPr>
        <w:t xml:space="preserve"> for MG request is which one to activate. Among </w:t>
      </w:r>
      <w:r w:rsidR="007A3B1C">
        <w:rPr>
          <w:rFonts w:eastAsiaTheme="minorEastAsia"/>
          <w:sz w:val="20"/>
          <w:szCs w:val="20"/>
        </w:rPr>
        <w:t>those options</w:t>
      </w:r>
      <w:r>
        <w:rPr>
          <w:rFonts w:eastAsiaTheme="minorEastAsia"/>
          <w:sz w:val="20"/>
          <w:szCs w:val="20"/>
        </w:rPr>
        <w:t xml:space="preserve">, Option  4a is for LMF to recommend MG ID directly, Option 4b is </w:t>
      </w:r>
      <w:r w:rsidRPr="002A0383">
        <w:rPr>
          <w:rFonts w:eastAsiaTheme="minorEastAsia"/>
          <w:sz w:val="20"/>
          <w:szCs w:val="20"/>
        </w:rPr>
        <w:t>to provide more</w:t>
      </w:r>
      <w:r>
        <w:rPr>
          <w:rFonts w:eastAsiaTheme="minorEastAsia"/>
          <w:sz w:val="20"/>
          <w:szCs w:val="20"/>
        </w:rPr>
        <w:t xml:space="preserve"> assistance</w:t>
      </w:r>
      <w:r w:rsidRPr="002A0383">
        <w:rPr>
          <w:rFonts w:eastAsiaTheme="minorEastAsia"/>
          <w:sz w:val="20"/>
          <w:szCs w:val="20"/>
        </w:rPr>
        <w:t xml:space="preserve"> information</w:t>
      </w:r>
      <w:r>
        <w:rPr>
          <w:rFonts w:eastAsiaTheme="minorEastAsia"/>
          <w:sz w:val="20"/>
          <w:szCs w:val="20"/>
        </w:rPr>
        <w:t xml:space="preserve"> (</w:t>
      </w:r>
      <w:r w:rsidRPr="002A0383">
        <w:rPr>
          <w:sz w:val="20"/>
          <w:szCs w:val="20"/>
        </w:rPr>
        <w:t xml:space="preserve">i.e., positioning requirement, latency, </w:t>
      </w:r>
      <w:r w:rsidR="00F82922">
        <w:rPr>
          <w:sz w:val="20"/>
          <w:szCs w:val="20"/>
        </w:rPr>
        <w:t>b</w:t>
      </w:r>
      <w:r w:rsidR="00F82922" w:rsidRPr="002A0383">
        <w:rPr>
          <w:sz w:val="20"/>
          <w:szCs w:val="20"/>
        </w:rPr>
        <w:t xml:space="preserve">andwidth </w:t>
      </w:r>
      <w:r w:rsidRPr="002A0383">
        <w:rPr>
          <w:sz w:val="20"/>
          <w:szCs w:val="20"/>
        </w:rPr>
        <w:t xml:space="preserve">that </w:t>
      </w:r>
      <w:r w:rsidR="007A3B1C">
        <w:rPr>
          <w:sz w:val="20"/>
          <w:szCs w:val="20"/>
        </w:rPr>
        <w:t xml:space="preserve">is </w:t>
      </w:r>
      <w:r w:rsidRPr="002A0383">
        <w:rPr>
          <w:sz w:val="20"/>
          <w:szCs w:val="20"/>
        </w:rPr>
        <w:t>needed to meet accuracy requirement</w:t>
      </w:r>
      <w:r>
        <w:rPr>
          <w:rFonts w:eastAsiaTheme="minorEastAsia"/>
          <w:sz w:val="20"/>
          <w:szCs w:val="20"/>
        </w:rPr>
        <w:t>)</w:t>
      </w:r>
      <w:r w:rsidRPr="002A0383">
        <w:rPr>
          <w:rFonts w:eastAsiaTheme="minorEastAsia"/>
          <w:sz w:val="20"/>
          <w:szCs w:val="20"/>
        </w:rPr>
        <w:t xml:space="preserve"> to help g</w:t>
      </w:r>
      <w:r>
        <w:rPr>
          <w:rFonts w:eastAsiaTheme="minorEastAsia"/>
          <w:sz w:val="20"/>
          <w:szCs w:val="20"/>
        </w:rPr>
        <w:t>NB</w:t>
      </w:r>
      <w:r w:rsidRPr="002A0383">
        <w:rPr>
          <w:rFonts w:eastAsiaTheme="minorEastAsia"/>
          <w:sz w:val="20"/>
          <w:szCs w:val="20"/>
        </w:rPr>
        <w:t xml:space="preserve"> choose a suitable MG</w:t>
      </w:r>
      <w:r>
        <w:rPr>
          <w:rFonts w:eastAsiaTheme="minorEastAsia"/>
          <w:sz w:val="20"/>
          <w:szCs w:val="20"/>
        </w:rPr>
        <w:t>.</w:t>
      </w:r>
    </w:p>
    <w:p w14:paraId="5347C890" w14:textId="720D0C69" w:rsidR="002A0383" w:rsidRPr="002A0383" w:rsidRDefault="007A3B1C" w:rsidP="005571C4">
      <w:pPr>
        <w:pStyle w:val="70"/>
        <w:spacing w:after="120" w:line="260" w:lineRule="exact"/>
        <w:rPr>
          <w:sz w:val="20"/>
          <w:szCs w:val="20"/>
        </w:rPr>
      </w:pPr>
      <w:r>
        <w:rPr>
          <w:sz w:val="20"/>
          <w:szCs w:val="20"/>
        </w:rPr>
        <w:t>O</w:t>
      </w:r>
      <w:r w:rsidR="002A0383">
        <w:rPr>
          <w:sz w:val="20"/>
          <w:szCs w:val="20"/>
        </w:rPr>
        <w:t xml:space="preserve">ur preference is option 4b to determine which MG </w:t>
      </w:r>
      <w:r>
        <w:rPr>
          <w:sz w:val="20"/>
          <w:szCs w:val="20"/>
        </w:rPr>
        <w:t xml:space="preserve">is </w:t>
      </w:r>
      <w:r w:rsidR="002A0383">
        <w:rPr>
          <w:sz w:val="20"/>
          <w:szCs w:val="20"/>
        </w:rPr>
        <w:t>activate</w:t>
      </w:r>
      <w:r>
        <w:rPr>
          <w:sz w:val="20"/>
          <w:szCs w:val="20"/>
        </w:rPr>
        <w:t>d</w:t>
      </w:r>
      <w:r w:rsidR="002A0383">
        <w:rPr>
          <w:sz w:val="20"/>
          <w:szCs w:val="20"/>
        </w:rPr>
        <w:t xml:space="preserve"> by gNB. That is because we prefer similar signaling and request can be used for MG requests and PRS processing window requests, and MG</w:t>
      </w:r>
      <w:r w:rsidR="005010A6">
        <w:rPr>
          <w:rFonts w:hint="eastAsia"/>
          <w:sz w:val="20"/>
          <w:szCs w:val="20"/>
        </w:rPr>
        <w:t>/</w:t>
      </w:r>
      <w:r w:rsidR="002A0383">
        <w:rPr>
          <w:sz w:val="20"/>
          <w:szCs w:val="20"/>
        </w:rPr>
        <w:t>PRS processing windows</w:t>
      </w:r>
      <w:r w:rsidR="002A0383" w:rsidRPr="002A0383">
        <w:rPr>
          <w:sz w:val="20"/>
          <w:szCs w:val="20"/>
        </w:rPr>
        <w:t xml:space="preserve"> </w:t>
      </w:r>
      <w:r w:rsidR="002A0383">
        <w:rPr>
          <w:sz w:val="20"/>
          <w:szCs w:val="20"/>
        </w:rPr>
        <w:t>c</w:t>
      </w:r>
      <w:r w:rsidR="002A0383" w:rsidRPr="002A0383">
        <w:rPr>
          <w:sz w:val="20"/>
          <w:szCs w:val="20"/>
        </w:rPr>
        <w:t>an be flexibly selected based on UE configuration</w:t>
      </w:r>
      <w:r w:rsidR="00F82922">
        <w:rPr>
          <w:sz w:val="20"/>
          <w:szCs w:val="20"/>
        </w:rPr>
        <w:t xml:space="preserve"> </w:t>
      </w:r>
      <w:r>
        <w:rPr>
          <w:sz w:val="20"/>
          <w:szCs w:val="20"/>
        </w:rPr>
        <w:t>(such as BWP, serving cell, scheduling configuration)</w:t>
      </w:r>
      <w:r w:rsidR="002A0383">
        <w:rPr>
          <w:sz w:val="20"/>
          <w:szCs w:val="20"/>
        </w:rPr>
        <w:t xml:space="preserve">. However, the LMF </w:t>
      </w:r>
      <w:r w:rsidR="00833FA7">
        <w:rPr>
          <w:sz w:val="20"/>
          <w:szCs w:val="20"/>
        </w:rPr>
        <w:t>does not</w:t>
      </w:r>
      <w:r w:rsidR="002A0383">
        <w:rPr>
          <w:sz w:val="20"/>
          <w:szCs w:val="20"/>
        </w:rPr>
        <w:t xml:space="preserve"> know the scheduling </w:t>
      </w:r>
      <w:r>
        <w:rPr>
          <w:sz w:val="20"/>
          <w:szCs w:val="20"/>
        </w:rPr>
        <w:t>information</w:t>
      </w:r>
      <w:r w:rsidR="002A0383">
        <w:rPr>
          <w:sz w:val="20"/>
          <w:szCs w:val="20"/>
        </w:rPr>
        <w:t xml:space="preserve"> of UE and the configuration of </w:t>
      </w:r>
      <w:r w:rsidR="002A0383">
        <w:rPr>
          <w:sz w:val="20"/>
        </w:rPr>
        <w:t>the</w:t>
      </w:r>
      <w:r w:rsidR="002A0383">
        <w:rPr>
          <w:rFonts w:eastAsiaTheme="minorEastAsia"/>
          <w:sz w:val="20"/>
          <w:szCs w:val="20"/>
        </w:rPr>
        <w:t xml:space="preserve"> serving cell and active BWP. So, </w:t>
      </w:r>
      <w:r w:rsidR="002A0383">
        <w:rPr>
          <w:sz w:val="20"/>
          <w:szCs w:val="20"/>
        </w:rPr>
        <w:t>d</w:t>
      </w:r>
      <w:r w:rsidR="002A0383" w:rsidRPr="002A0383">
        <w:rPr>
          <w:sz w:val="20"/>
          <w:szCs w:val="20"/>
        </w:rPr>
        <w:t xml:space="preserve">irectly recommending </w:t>
      </w:r>
      <w:r w:rsidR="002A0383">
        <w:rPr>
          <w:sz w:val="20"/>
          <w:szCs w:val="20"/>
        </w:rPr>
        <w:t xml:space="preserve">an </w:t>
      </w:r>
      <w:r w:rsidR="002A0383" w:rsidRPr="002A0383">
        <w:rPr>
          <w:sz w:val="20"/>
          <w:szCs w:val="20"/>
        </w:rPr>
        <w:t>MG</w:t>
      </w:r>
      <w:r w:rsidR="002A0383">
        <w:rPr>
          <w:sz w:val="20"/>
          <w:szCs w:val="20"/>
        </w:rPr>
        <w:t xml:space="preserve"> or a PRS processing window</w:t>
      </w:r>
      <w:r w:rsidR="002A0383" w:rsidRPr="002A0383">
        <w:rPr>
          <w:sz w:val="20"/>
          <w:szCs w:val="20"/>
        </w:rPr>
        <w:t xml:space="preserve"> is likely to be rejected or not the best solution for the current </w:t>
      </w:r>
      <w:r w:rsidR="002A0383">
        <w:rPr>
          <w:sz w:val="20"/>
          <w:szCs w:val="20"/>
        </w:rPr>
        <w:t>UE configuration.</w:t>
      </w:r>
    </w:p>
    <w:p w14:paraId="21DF0A10" w14:textId="4E65B1E3" w:rsidR="002A0383" w:rsidRDefault="002A0383" w:rsidP="005571C4">
      <w:pPr>
        <w:pStyle w:val="70"/>
        <w:spacing w:after="120" w:line="260" w:lineRule="exact"/>
        <w:rPr>
          <w:kern w:val="0"/>
          <w:sz w:val="20"/>
          <w:szCs w:val="20"/>
        </w:rPr>
      </w:pPr>
      <w:r>
        <w:rPr>
          <w:rFonts w:hint="eastAsia"/>
          <w:kern w:val="0"/>
          <w:sz w:val="20"/>
          <w:szCs w:val="20"/>
        </w:rPr>
        <w:t>I</w:t>
      </w:r>
      <w:r>
        <w:rPr>
          <w:kern w:val="0"/>
          <w:sz w:val="20"/>
          <w:szCs w:val="20"/>
        </w:rPr>
        <w:t>n addition, the information of 4b also is beneficial for gNB to determine the priority of the PRS processing window.</w:t>
      </w:r>
    </w:p>
    <w:p w14:paraId="5ADD5E29" w14:textId="77777777" w:rsidR="002A0383" w:rsidRPr="002A0383" w:rsidRDefault="002A0383" w:rsidP="005571C4">
      <w:pPr>
        <w:pStyle w:val="70"/>
        <w:spacing w:after="120" w:line="260" w:lineRule="exact"/>
        <w:rPr>
          <w:kern w:val="0"/>
          <w:sz w:val="20"/>
          <w:szCs w:val="20"/>
        </w:rPr>
      </w:pPr>
      <w:r>
        <w:rPr>
          <w:rFonts w:hint="eastAsia"/>
          <w:kern w:val="0"/>
          <w:sz w:val="20"/>
          <w:szCs w:val="20"/>
        </w:rPr>
        <w:t>S</w:t>
      </w:r>
      <w:r>
        <w:rPr>
          <w:kern w:val="0"/>
          <w:sz w:val="20"/>
          <w:szCs w:val="20"/>
        </w:rPr>
        <w:t xml:space="preserve">o, we prefer that option 4b can be supported for MG request by </w:t>
      </w:r>
      <w:proofErr w:type="spellStart"/>
      <w:r>
        <w:rPr>
          <w:kern w:val="0"/>
          <w:sz w:val="20"/>
          <w:szCs w:val="20"/>
        </w:rPr>
        <w:t>NRPPa</w:t>
      </w:r>
      <w:proofErr w:type="spellEnd"/>
    </w:p>
    <w:p w14:paraId="23053F8E" w14:textId="77777777" w:rsidR="00F23467" w:rsidRDefault="00F23467" w:rsidP="007C066F">
      <w:pPr>
        <w:pStyle w:val="a0"/>
        <w:numPr>
          <w:ilvl w:val="0"/>
          <w:numId w:val="16"/>
        </w:numPr>
        <w:spacing w:line="260" w:lineRule="exact"/>
        <w:rPr>
          <w:rFonts w:eastAsiaTheme="minorEastAsia"/>
          <w:sz w:val="20"/>
          <w:szCs w:val="20"/>
        </w:rPr>
      </w:pPr>
      <w:bookmarkStart w:id="14" w:name="_Hlk95746590"/>
    </w:p>
    <w:p w14:paraId="1B63F19F" w14:textId="043AB171" w:rsidR="00F23467" w:rsidRDefault="00F23467" w:rsidP="007C066F">
      <w:pPr>
        <w:numPr>
          <w:ilvl w:val="0"/>
          <w:numId w:val="19"/>
        </w:numPr>
        <w:spacing w:line="260" w:lineRule="exact"/>
        <w:ind w:left="885"/>
        <w:jc w:val="both"/>
        <w:rPr>
          <w:rFonts w:eastAsiaTheme="minorEastAsia"/>
          <w:b/>
          <w:bCs/>
          <w:i/>
          <w:iCs/>
          <w:sz w:val="20"/>
          <w:szCs w:val="20"/>
        </w:rPr>
      </w:pPr>
      <w:r>
        <w:rPr>
          <w:rFonts w:eastAsiaTheme="minorEastAsia"/>
          <w:b/>
          <w:bCs/>
          <w:i/>
          <w:iCs/>
          <w:sz w:val="20"/>
          <w:szCs w:val="20"/>
        </w:rPr>
        <w:t>Support</w:t>
      </w:r>
      <w:r w:rsidRPr="0080052E">
        <w:rPr>
          <w:rFonts w:eastAsiaTheme="minorEastAsia"/>
          <w:b/>
          <w:bCs/>
          <w:i/>
          <w:iCs/>
          <w:sz w:val="20"/>
          <w:szCs w:val="20"/>
        </w:rPr>
        <w:t xml:space="preserve"> </w:t>
      </w:r>
      <w:r>
        <w:rPr>
          <w:rFonts w:eastAsiaTheme="minorEastAsia"/>
          <w:b/>
          <w:bCs/>
          <w:i/>
          <w:iCs/>
          <w:sz w:val="20"/>
          <w:szCs w:val="20"/>
        </w:rPr>
        <w:t xml:space="preserve">a </w:t>
      </w:r>
      <w:r w:rsidRPr="0080052E">
        <w:rPr>
          <w:rFonts w:eastAsiaTheme="minorEastAsia"/>
          <w:b/>
          <w:bCs/>
          <w:i/>
          <w:iCs/>
          <w:sz w:val="20"/>
          <w:szCs w:val="20"/>
        </w:rPr>
        <w:t xml:space="preserve">new requesting </w:t>
      </w:r>
      <w:proofErr w:type="spellStart"/>
      <w:r w:rsidRPr="0080052E">
        <w:rPr>
          <w:rFonts w:eastAsiaTheme="minorEastAsia"/>
          <w:b/>
          <w:bCs/>
          <w:i/>
          <w:iCs/>
          <w:sz w:val="20"/>
          <w:szCs w:val="20"/>
        </w:rPr>
        <w:t>NRPPa</w:t>
      </w:r>
      <w:proofErr w:type="spellEnd"/>
      <w:r w:rsidRPr="0080052E">
        <w:rPr>
          <w:rFonts w:eastAsiaTheme="minorEastAsia"/>
          <w:b/>
          <w:bCs/>
          <w:i/>
          <w:iCs/>
          <w:sz w:val="20"/>
          <w:szCs w:val="20"/>
        </w:rPr>
        <w:t xml:space="preserve"> signaling</w:t>
      </w:r>
      <w:r w:rsidRPr="00ED5235">
        <w:rPr>
          <w:rFonts w:eastAsiaTheme="minorEastAsia"/>
          <w:b/>
          <w:bCs/>
          <w:i/>
          <w:iCs/>
          <w:sz w:val="20"/>
          <w:szCs w:val="20"/>
        </w:rPr>
        <w:t xml:space="preserve"> from LMF to</w:t>
      </w:r>
      <w:r w:rsidR="002A0383">
        <w:rPr>
          <w:rFonts w:eastAsiaTheme="minorEastAsia"/>
          <w:b/>
          <w:bCs/>
          <w:i/>
          <w:iCs/>
          <w:sz w:val="20"/>
          <w:szCs w:val="20"/>
        </w:rPr>
        <w:t xml:space="preserve"> request an </w:t>
      </w:r>
      <w:r w:rsidR="002A0383" w:rsidRPr="002A0383">
        <w:rPr>
          <w:rFonts w:eastAsiaTheme="minorEastAsia"/>
          <w:b/>
          <w:bCs/>
          <w:i/>
          <w:iCs/>
          <w:sz w:val="20"/>
          <w:szCs w:val="20"/>
        </w:rPr>
        <w:t xml:space="preserve">MG or a PRS processing </w:t>
      </w:r>
      <w:r w:rsidR="002A0383">
        <w:rPr>
          <w:rFonts w:eastAsiaTheme="minorEastAsia"/>
          <w:b/>
          <w:bCs/>
          <w:i/>
          <w:iCs/>
          <w:sz w:val="20"/>
          <w:szCs w:val="20"/>
        </w:rPr>
        <w:t xml:space="preserve">or </w:t>
      </w:r>
      <w:r>
        <w:rPr>
          <w:rFonts w:eastAsiaTheme="minorEastAsia"/>
          <w:b/>
          <w:bCs/>
          <w:i/>
          <w:iCs/>
          <w:sz w:val="20"/>
          <w:szCs w:val="20"/>
        </w:rPr>
        <w:t xml:space="preserve">to </w:t>
      </w:r>
      <w:r w:rsidR="002B60EC">
        <w:rPr>
          <w:rFonts w:eastAsiaTheme="minorEastAsia"/>
          <w:b/>
          <w:bCs/>
          <w:i/>
          <w:iCs/>
          <w:sz w:val="20"/>
          <w:szCs w:val="20"/>
        </w:rPr>
        <w:t xml:space="preserve">assist </w:t>
      </w:r>
      <w:proofErr w:type="spellStart"/>
      <w:r w:rsidR="002A0383">
        <w:rPr>
          <w:rFonts w:eastAsiaTheme="minorEastAsia"/>
          <w:b/>
          <w:bCs/>
          <w:i/>
          <w:iCs/>
          <w:sz w:val="20"/>
          <w:szCs w:val="20"/>
        </w:rPr>
        <w:t>gNB</w:t>
      </w:r>
      <w:proofErr w:type="spellEnd"/>
      <w:r w:rsidR="002A0383">
        <w:rPr>
          <w:rFonts w:eastAsiaTheme="minorEastAsia"/>
          <w:b/>
          <w:bCs/>
          <w:i/>
          <w:iCs/>
          <w:sz w:val="20"/>
          <w:szCs w:val="20"/>
        </w:rPr>
        <w:t xml:space="preserve"> to </w:t>
      </w:r>
      <w:r w:rsidRPr="00C76732">
        <w:rPr>
          <w:rFonts w:eastAsiaTheme="minorEastAsia"/>
          <w:b/>
          <w:bCs/>
          <w:i/>
          <w:iCs/>
          <w:sz w:val="20"/>
          <w:szCs w:val="20"/>
        </w:rPr>
        <w:t xml:space="preserve">determine the use of MG or PRS processing window, </w:t>
      </w:r>
      <w:r w:rsidRPr="0080052E">
        <w:rPr>
          <w:rFonts w:eastAsiaTheme="minorEastAsia"/>
          <w:b/>
          <w:bCs/>
          <w:i/>
          <w:iCs/>
          <w:sz w:val="20"/>
          <w:szCs w:val="20"/>
        </w:rPr>
        <w:t>includ</w:t>
      </w:r>
      <w:r w:rsidR="002A0383">
        <w:rPr>
          <w:rFonts w:eastAsiaTheme="minorEastAsia"/>
          <w:b/>
          <w:bCs/>
          <w:i/>
          <w:iCs/>
          <w:sz w:val="20"/>
          <w:szCs w:val="20"/>
        </w:rPr>
        <w:t>ing</w:t>
      </w:r>
      <w:r w:rsidRPr="0080052E">
        <w:rPr>
          <w:rFonts w:eastAsiaTheme="minorEastAsia"/>
          <w:b/>
          <w:bCs/>
          <w:i/>
          <w:iCs/>
          <w:sz w:val="20"/>
          <w:szCs w:val="20"/>
        </w:rPr>
        <w:t xml:space="preserve"> </w:t>
      </w:r>
    </w:p>
    <w:p w14:paraId="64391BBA" w14:textId="143CE1C5" w:rsidR="00F23467" w:rsidRDefault="00F23467" w:rsidP="007C066F">
      <w:pPr>
        <w:numPr>
          <w:ilvl w:val="1"/>
          <w:numId w:val="19"/>
        </w:numPr>
        <w:spacing w:line="260" w:lineRule="exact"/>
        <w:jc w:val="both"/>
        <w:rPr>
          <w:rFonts w:eastAsiaTheme="minorEastAsia"/>
          <w:b/>
          <w:bCs/>
          <w:i/>
          <w:iCs/>
          <w:sz w:val="20"/>
          <w:szCs w:val="20"/>
        </w:rPr>
      </w:pPr>
      <w:r>
        <w:rPr>
          <w:rFonts w:eastAsiaTheme="minorEastAsia"/>
          <w:b/>
          <w:bCs/>
          <w:i/>
          <w:iCs/>
          <w:sz w:val="20"/>
          <w:szCs w:val="20"/>
        </w:rPr>
        <w:t>T</w:t>
      </w:r>
      <w:r w:rsidRPr="0080052E">
        <w:rPr>
          <w:rFonts w:eastAsiaTheme="minorEastAsia"/>
          <w:b/>
          <w:bCs/>
          <w:i/>
          <w:iCs/>
          <w:sz w:val="20"/>
          <w:szCs w:val="20"/>
        </w:rPr>
        <w:t xml:space="preserve">he time/frequency characteristics (i.e., periodicity/offset information, and frequency layer information) of PRS </w:t>
      </w:r>
    </w:p>
    <w:p w14:paraId="7DE9ACE5" w14:textId="5ADADE81" w:rsidR="00F23467" w:rsidRDefault="00F23467" w:rsidP="007C066F">
      <w:pPr>
        <w:numPr>
          <w:ilvl w:val="1"/>
          <w:numId w:val="19"/>
        </w:numPr>
        <w:spacing w:line="260" w:lineRule="exact"/>
        <w:jc w:val="both"/>
        <w:rPr>
          <w:rFonts w:eastAsiaTheme="minorEastAsia"/>
          <w:b/>
          <w:bCs/>
          <w:i/>
          <w:iCs/>
          <w:sz w:val="20"/>
          <w:szCs w:val="20"/>
        </w:rPr>
      </w:pPr>
      <w:r>
        <w:rPr>
          <w:rFonts w:eastAsiaTheme="minorEastAsia"/>
          <w:b/>
          <w:bCs/>
          <w:i/>
          <w:iCs/>
          <w:sz w:val="20"/>
          <w:szCs w:val="20"/>
        </w:rPr>
        <w:t>T</w:t>
      </w:r>
      <w:r w:rsidRPr="0080052E">
        <w:rPr>
          <w:rFonts w:eastAsiaTheme="minorEastAsia"/>
          <w:b/>
          <w:bCs/>
          <w:i/>
          <w:iCs/>
          <w:sz w:val="20"/>
          <w:szCs w:val="20"/>
        </w:rPr>
        <w:t>he location request information</w:t>
      </w:r>
      <w:r>
        <w:rPr>
          <w:rFonts w:eastAsiaTheme="minorEastAsia"/>
          <w:b/>
          <w:bCs/>
          <w:i/>
          <w:iCs/>
          <w:sz w:val="20"/>
          <w:szCs w:val="20"/>
        </w:rPr>
        <w:t xml:space="preserve"> </w:t>
      </w:r>
      <w:r w:rsidRPr="0080052E">
        <w:rPr>
          <w:rFonts w:eastAsiaTheme="minorEastAsia"/>
          <w:b/>
          <w:bCs/>
          <w:i/>
          <w:iCs/>
          <w:sz w:val="20"/>
          <w:szCs w:val="20"/>
        </w:rPr>
        <w:t xml:space="preserve">(i.e., positioning requirement, latency, </w:t>
      </w:r>
      <w:r w:rsidR="00F82922">
        <w:rPr>
          <w:rFonts w:eastAsiaTheme="minorEastAsia"/>
          <w:b/>
          <w:bCs/>
          <w:i/>
          <w:iCs/>
          <w:sz w:val="20"/>
          <w:szCs w:val="20"/>
        </w:rPr>
        <w:t>b</w:t>
      </w:r>
      <w:r w:rsidR="00F82922" w:rsidRPr="0080052E">
        <w:rPr>
          <w:rFonts w:eastAsiaTheme="minorEastAsia"/>
          <w:b/>
          <w:bCs/>
          <w:i/>
          <w:iCs/>
          <w:sz w:val="20"/>
          <w:szCs w:val="20"/>
        </w:rPr>
        <w:t xml:space="preserve">andwidth </w:t>
      </w:r>
      <w:r w:rsidRPr="0080052E">
        <w:rPr>
          <w:rFonts w:eastAsiaTheme="minorEastAsia"/>
          <w:b/>
          <w:bCs/>
          <w:i/>
          <w:iCs/>
          <w:sz w:val="20"/>
          <w:szCs w:val="20"/>
        </w:rPr>
        <w:t xml:space="preserve">that needed to meet accuracy requirement) </w:t>
      </w:r>
    </w:p>
    <w:p w14:paraId="6EC090F8" w14:textId="291AC852" w:rsidR="002A0383" w:rsidRPr="000D4F7E" w:rsidRDefault="002A0383" w:rsidP="007C066F">
      <w:pPr>
        <w:numPr>
          <w:ilvl w:val="1"/>
          <w:numId w:val="19"/>
        </w:numPr>
        <w:spacing w:line="260" w:lineRule="exact"/>
        <w:jc w:val="both"/>
        <w:rPr>
          <w:rFonts w:eastAsiaTheme="minorEastAsia"/>
          <w:b/>
          <w:bCs/>
          <w:i/>
          <w:iCs/>
          <w:sz w:val="20"/>
          <w:szCs w:val="20"/>
        </w:rPr>
      </w:pPr>
      <w:r>
        <w:rPr>
          <w:rFonts w:eastAsiaTheme="minorEastAsia"/>
          <w:b/>
          <w:bCs/>
          <w:i/>
          <w:iCs/>
          <w:sz w:val="20"/>
          <w:szCs w:val="20"/>
        </w:rPr>
        <w:t>Activated/deactivated indication</w:t>
      </w:r>
    </w:p>
    <w:bookmarkEnd w:id="14"/>
    <w:p w14:paraId="2E22259E" w14:textId="77777777" w:rsidR="00B337C6" w:rsidRPr="008A088E" w:rsidRDefault="00B337C6" w:rsidP="00107DF2">
      <w:pPr>
        <w:pStyle w:val="3"/>
      </w:pPr>
      <w:r w:rsidRPr="008A088E">
        <w:t xml:space="preserve">MG request </w:t>
      </w:r>
      <w:r w:rsidRPr="00252AFB">
        <w:t xml:space="preserve">mechanisms </w:t>
      </w:r>
      <w:r w:rsidRPr="008A088E">
        <w:t>selection</w:t>
      </w:r>
    </w:p>
    <w:p w14:paraId="6F09E607" w14:textId="185E57DF" w:rsidR="00B337C6" w:rsidRPr="0080052E" w:rsidRDefault="00B337C6" w:rsidP="00B337C6">
      <w:pPr>
        <w:spacing w:line="260" w:lineRule="exact"/>
        <w:jc w:val="both"/>
        <w:rPr>
          <w:rFonts w:eastAsiaTheme="minorEastAsia"/>
          <w:sz w:val="20"/>
          <w:szCs w:val="20"/>
        </w:rPr>
      </w:pPr>
      <w:r w:rsidRPr="0080052E">
        <w:rPr>
          <w:rFonts w:eastAsiaTheme="minorEastAsia"/>
          <w:sz w:val="20"/>
          <w:szCs w:val="20"/>
        </w:rPr>
        <w:t>In</w:t>
      </w:r>
      <w:r>
        <w:rPr>
          <w:rFonts w:eastAsiaTheme="minorEastAsia"/>
          <w:sz w:val="20"/>
          <w:szCs w:val="20"/>
        </w:rPr>
        <w:t xml:space="preserve"> the</w:t>
      </w:r>
      <w:r w:rsidR="007A3B1C">
        <w:rPr>
          <w:rFonts w:eastAsiaTheme="minorEastAsia"/>
          <w:sz w:val="20"/>
          <w:szCs w:val="20"/>
        </w:rPr>
        <w:t xml:space="preserve"> RAN1#106bis-e meeting</w:t>
      </w:r>
      <w:r w:rsidRPr="0080052E">
        <w:rPr>
          <w:rFonts w:eastAsiaTheme="minorEastAsia"/>
          <w:sz w:val="20"/>
          <w:szCs w:val="20"/>
        </w:rPr>
        <w:t>, two new mechanism</w:t>
      </w:r>
      <w:r>
        <w:rPr>
          <w:rFonts w:eastAsiaTheme="minorEastAsia"/>
          <w:sz w:val="20"/>
          <w:szCs w:val="20"/>
        </w:rPr>
        <w:t>s</w:t>
      </w:r>
      <w:r w:rsidRPr="0080052E">
        <w:rPr>
          <w:rFonts w:eastAsiaTheme="minorEastAsia"/>
          <w:sz w:val="20"/>
          <w:szCs w:val="20"/>
        </w:rPr>
        <w:t xml:space="preserve"> to request MG were introduced:</w:t>
      </w:r>
    </w:p>
    <w:p w14:paraId="69CA8D42" w14:textId="77777777" w:rsidR="00B337C6" w:rsidRPr="0080052E" w:rsidRDefault="00B337C6" w:rsidP="007C066F">
      <w:pPr>
        <w:pStyle w:val="af5"/>
        <w:numPr>
          <w:ilvl w:val="0"/>
          <w:numId w:val="23"/>
        </w:numPr>
        <w:spacing w:beforeLines="50" w:before="180" w:after="120" w:line="260" w:lineRule="exact"/>
        <w:ind w:firstLineChars="0"/>
        <w:rPr>
          <w:rFonts w:ascii="Times New Roman" w:hAnsi="Times New Roman"/>
          <w:sz w:val="20"/>
          <w:szCs w:val="18"/>
        </w:rPr>
      </w:pPr>
      <w:r w:rsidRPr="0080052E">
        <w:rPr>
          <w:rFonts w:ascii="Times New Roman" w:hAnsi="Times New Roman"/>
          <w:sz w:val="20"/>
          <w:szCs w:val="18"/>
        </w:rPr>
        <w:t>Requested by UE via UL MAC CE</w:t>
      </w:r>
    </w:p>
    <w:p w14:paraId="1A99FA6A" w14:textId="77777777" w:rsidR="00B337C6" w:rsidRPr="0080052E" w:rsidRDefault="00B337C6" w:rsidP="007C066F">
      <w:pPr>
        <w:pStyle w:val="af5"/>
        <w:numPr>
          <w:ilvl w:val="0"/>
          <w:numId w:val="23"/>
        </w:numPr>
        <w:spacing w:beforeLines="50" w:before="180" w:after="120" w:line="260" w:lineRule="exact"/>
        <w:ind w:firstLineChars="0"/>
        <w:rPr>
          <w:rFonts w:ascii="Times New Roman" w:hAnsi="Times New Roman"/>
          <w:sz w:val="20"/>
          <w:szCs w:val="18"/>
        </w:rPr>
      </w:pPr>
      <w:r w:rsidRPr="0080052E">
        <w:rPr>
          <w:rFonts w:ascii="Times New Roman" w:hAnsi="Times New Roman"/>
          <w:sz w:val="20"/>
          <w:szCs w:val="18"/>
        </w:rPr>
        <w:t xml:space="preserve">Requested by LMF via an </w:t>
      </w:r>
      <w:proofErr w:type="spellStart"/>
      <w:r w:rsidRPr="0080052E">
        <w:rPr>
          <w:rFonts w:ascii="Times New Roman" w:hAnsi="Times New Roman"/>
          <w:sz w:val="20"/>
          <w:szCs w:val="18"/>
        </w:rPr>
        <w:t>NRPPa</w:t>
      </w:r>
      <w:proofErr w:type="spellEnd"/>
      <w:r w:rsidRPr="0080052E">
        <w:rPr>
          <w:rFonts w:ascii="Times New Roman" w:hAnsi="Times New Roman"/>
          <w:sz w:val="20"/>
          <w:szCs w:val="18"/>
        </w:rPr>
        <w:t xml:space="preserve"> message</w:t>
      </w:r>
    </w:p>
    <w:p w14:paraId="20287B64" w14:textId="77777777" w:rsidR="00B337C6" w:rsidRPr="0080052E" w:rsidRDefault="00B337C6" w:rsidP="00B337C6">
      <w:pPr>
        <w:spacing w:after="120" w:line="260" w:lineRule="exact"/>
        <w:jc w:val="both"/>
        <w:rPr>
          <w:sz w:val="20"/>
          <w:szCs w:val="20"/>
        </w:rPr>
      </w:pPr>
      <w:r w:rsidRPr="0080052E">
        <w:rPr>
          <w:rFonts w:eastAsiaTheme="minorEastAsia"/>
          <w:sz w:val="20"/>
          <w:szCs w:val="20"/>
        </w:rPr>
        <w:t>With the above enhancement, the latency can be further reduced for DL positioning. However, for the MG requested by LMF, the UE is not aware of the procedure and may request another MG before the UE get</w:t>
      </w:r>
      <w:r>
        <w:rPr>
          <w:rFonts w:eastAsiaTheme="minorEastAsia"/>
          <w:sz w:val="20"/>
          <w:szCs w:val="20"/>
        </w:rPr>
        <w:t>s</w:t>
      </w:r>
      <w:r w:rsidRPr="0080052E">
        <w:rPr>
          <w:rFonts w:eastAsiaTheme="minorEastAsia"/>
          <w:sz w:val="20"/>
          <w:szCs w:val="20"/>
        </w:rPr>
        <w:t xml:space="preserve"> the MG configuration. To avoid duplicated MG request from both LMF and UE,</w:t>
      </w:r>
      <w:r>
        <w:rPr>
          <w:rFonts w:eastAsiaTheme="minorEastAsia"/>
          <w:sz w:val="20"/>
          <w:szCs w:val="20"/>
        </w:rPr>
        <w:t xml:space="preserve"> </w:t>
      </w:r>
      <w:r>
        <w:rPr>
          <w:rFonts w:hint="eastAsia"/>
          <w:sz w:val="20"/>
          <w:szCs w:val="20"/>
        </w:rPr>
        <w:t>i</w:t>
      </w:r>
      <w:r>
        <w:rPr>
          <w:sz w:val="20"/>
          <w:szCs w:val="20"/>
        </w:rPr>
        <w:t xml:space="preserve">n the section, we provided two ways to avoid the </w:t>
      </w:r>
      <w:r w:rsidRPr="00FA2AE9">
        <w:rPr>
          <w:rFonts w:eastAsiaTheme="minorEastAsia"/>
          <w:sz w:val="20"/>
          <w:szCs w:val="20"/>
        </w:rPr>
        <w:t>duplicat</w:t>
      </w:r>
      <w:r>
        <w:rPr>
          <w:rFonts w:eastAsiaTheme="minorEastAsia"/>
          <w:sz w:val="20"/>
          <w:szCs w:val="20"/>
        </w:rPr>
        <w:t>ion</w:t>
      </w:r>
    </w:p>
    <w:p w14:paraId="4C127EB9" w14:textId="531F5BF5" w:rsidR="00B337C6" w:rsidRPr="008A088E" w:rsidRDefault="00B337C6" w:rsidP="007C066F">
      <w:pPr>
        <w:pStyle w:val="af5"/>
        <w:numPr>
          <w:ilvl w:val="0"/>
          <w:numId w:val="25"/>
        </w:numPr>
        <w:spacing w:after="120" w:line="260" w:lineRule="exact"/>
        <w:ind w:firstLineChars="0"/>
        <w:rPr>
          <w:rFonts w:eastAsiaTheme="minorEastAsia"/>
          <w:b/>
          <w:bCs/>
          <w:i/>
          <w:iCs/>
          <w:sz w:val="20"/>
          <w:szCs w:val="20"/>
        </w:rPr>
      </w:pPr>
      <w:r w:rsidRPr="008A088E">
        <w:rPr>
          <w:rFonts w:ascii="Times New Roman" w:eastAsiaTheme="minorEastAsia" w:hAnsi="Times New Roman"/>
          <w:sz w:val="20"/>
          <w:szCs w:val="20"/>
        </w:rPr>
        <w:t>Option</w:t>
      </w:r>
      <w:r w:rsidRPr="008A088E">
        <w:rPr>
          <w:rFonts w:ascii="Times New Roman" w:hAnsi="Times New Roman"/>
          <w:sz w:val="20"/>
          <w:szCs w:val="20"/>
        </w:rPr>
        <w:t xml:space="preserve"> 1: The LMF indicates UE whether the LMF request</w:t>
      </w:r>
      <w:r w:rsidR="00C44AF1">
        <w:rPr>
          <w:rFonts w:ascii="Times New Roman" w:hAnsi="Times New Roman"/>
          <w:sz w:val="20"/>
          <w:szCs w:val="20"/>
        </w:rPr>
        <w:t>s</w:t>
      </w:r>
      <w:r w:rsidRPr="008A088E">
        <w:rPr>
          <w:rFonts w:ascii="Times New Roman" w:hAnsi="Times New Roman"/>
          <w:sz w:val="20"/>
          <w:szCs w:val="20"/>
        </w:rPr>
        <w:t xml:space="preserve"> MG by </w:t>
      </w:r>
      <w:proofErr w:type="spellStart"/>
      <w:r w:rsidRPr="008A088E">
        <w:rPr>
          <w:rFonts w:ascii="Times New Roman" w:hAnsi="Times New Roman"/>
          <w:sz w:val="20"/>
          <w:szCs w:val="20"/>
        </w:rPr>
        <w:t>NRPPa</w:t>
      </w:r>
      <w:proofErr w:type="spellEnd"/>
    </w:p>
    <w:p w14:paraId="7C945F69" w14:textId="77777777" w:rsidR="00B337C6" w:rsidRPr="0080052E" w:rsidRDefault="00B337C6" w:rsidP="007C066F">
      <w:pPr>
        <w:pStyle w:val="af5"/>
        <w:numPr>
          <w:ilvl w:val="0"/>
          <w:numId w:val="23"/>
        </w:numPr>
        <w:spacing w:beforeLines="50" w:before="180" w:after="120" w:line="260" w:lineRule="exact"/>
        <w:ind w:firstLineChars="0"/>
        <w:rPr>
          <w:rFonts w:ascii="Times New Roman" w:hAnsi="Times New Roman"/>
          <w:sz w:val="20"/>
          <w:szCs w:val="18"/>
        </w:rPr>
      </w:pPr>
      <w:r w:rsidRPr="0080052E">
        <w:rPr>
          <w:rFonts w:ascii="Times New Roman" w:hAnsi="Times New Roman"/>
          <w:sz w:val="20"/>
          <w:szCs w:val="18"/>
        </w:rPr>
        <w:t xml:space="preserve">When the LMF indicates that the LMF doesn’t request MG, the UE may request the MG by UL MAC CE or RRC message in implementation. Otherwise, the UE will start </w:t>
      </w:r>
      <w:r w:rsidRPr="0080052E">
        <w:rPr>
          <w:rFonts w:ascii="Times New Roman" w:hAnsi="Times New Roman" w:hint="eastAsia"/>
          <w:sz w:val="20"/>
          <w:szCs w:val="18"/>
        </w:rPr>
        <w:t>a timer</w:t>
      </w:r>
      <w:r w:rsidRPr="0080052E">
        <w:rPr>
          <w:rFonts w:ascii="Times New Roman" w:hAnsi="Times New Roman"/>
          <w:sz w:val="20"/>
          <w:szCs w:val="18"/>
        </w:rPr>
        <w:t>, and the MG request will be transmitted by MAC CE or RRC i</w:t>
      </w:r>
      <w:r w:rsidRPr="0080052E">
        <w:rPr>
          <w:rFonts w:ascii="Times New Roman" w:hAnsi="Times New Roman" w:hint="eastAsia"/>
          <w:sz w:val="20"/>
          <w:szCs w:val="18"/>
        </w:rPr>
        <w:t xml:space="preserve">f the MG activation message has not been received when </w:t>
      </w:r>
      <w:r w:rsidRPr="0080052E">
        <w:rPr>
          <w:rFonts w:ascii="Times New Roman" w:hAnsi="Times New Roman"/>
          <w:sz w:val="20"/>
          <w:szCs w:val="18"/>
        </w:rPr>
        <w:t>a</w:t>
      </w:r>
      <w:r w:rsidRPr="0080052E">
        <w:rPr>
          <w:rFonts w:ascii="Times New Roman" w:hAnsi="Times New Roman" w:hint="eastAsia"/>
          <w:sz w:val="20"/>
          <w:szCs w:val="18"/>
        </w:rPr>
        <w:t xml:space="preserve"> timer expires</w:t>
      </w:r>
      <w:r w:rsidRPr="0080052E">
        <w:rPr>
          <w:rFonts w:ascii="Times New Roman" w:hAnsi="Times New Roman"/>
          <w:sz w:val="20"/>
          <w:szCs w:val="18"/>
        </w:rPr>
        <w:t>.</w:t>
      </w:r>
    </w:p>
    <w:p w14:paraId="631D4809" w14:textId="77777777" w:rsidR="00B337C6" w:rsidRPr="008A088E" w:rsidRDefault="00B337C6" w:rsidP="007C066F">
      <w:pPr>
        <w:pStyle w:val="af5"/>
        <w:numPr>
          <w:ilvl w:val="0"/>
          <w:numId w:val="25"/>
        </w:numPr>
        <w:spacing w:after="120" w:line="260" w:lineRule="exact"/>
        <w:ind w:firstLineChars="0"/>
        <w:rPr>
          <w:sz w:val="20"/>
          <w:szCs w:val="20"/>
        </w:rPr>
      </w:pPr>
      <w:r w:rsidRPr="008A088E">
        <w:rPr>
          <w:rFonts w:ascii="Times New Roman" w:hAnsi="Times New Roman"/>
          <w:sz w:val="20"/>
          <w:szCs w:val="20"/>
        </w:rPr>
        <w:t>Option 2: Guarantee the MG activation is not later than the time when the location request is received</w:t>
      </w:r>
    </w:p>
    <w:p w14:paraId="75617C13" w14:textId="77777777" w:rsidR="00B337C6" w:rsidRPr="0080052E" w:rsidRDefault="00B337C6" w:rsidP="007C066F">
      <w:pPr>
        <w:pStyle w:val="af5"/>
        <w:numPr>
          <w:ilvl w:val="0"/>
          <w:numId w:val="23"/>
        </w:numPr>
        <w:spacing w:beforeLines="50" w:before="180" w:after="120" w:line="260" w:lineRule="exact"/>
        <w:ind w:firstLineChars="0"/>
        <w:rPr>
          <w:rFonts w:ascii="Times New Roman" w:hAnsi="Times New Roman"/>
          <w:sz w:val="20"/>
          <w:szCs w:val="18"/>
        </w:rPr>
      </w:pPr>
      <w:r w:rsidRPr="0080052E">
        <w:rPr>
          <w:rFonts w:ascii="Times New Roman" w:hAnsi="Times New Roman"/>
          <w:sz w:val="20"/>
          <w:szCs w:val="18"/>
        </w:rPr>
        <w:t>E.g. MG activation should be included in the lower layer location request information. That is, both MG activation and location request are controlled by gNB</w:t>
      </w:r>
      <w:r>
        <w:rPr>
          <w:rFonts w:ascii="Times New Roman" w:hAnsi="Times New Roman" w:hint="eastAsia"/>
          <w:sz w:val="20"/>
          <w:szCs w:val="18"/>
        </w:rPr>
        <w:t>,</w:t>
      </w:r>
      <w:r>
        <w:rPr>
          <w:rFonts w:ascii="Times New Roman" w:hAnsi="Times New Roman"/>
          <w:sz w:val="20"/>
          <w:szCs w:val="18"/>
        </w:rPr>
        <w:t xml:space="preserve"> and then </w:t>
      </w:r>
      <w:r w:rsidRPr="0080052E">
        <w:rPr>
          <w:rFonts w:ascii="Times New Roman" w:hAnsi="Times New Roman"/>
          <w:sz w:val="20"/>
          <w:szCs w:val="18"/>
        </w:rPr>
        <w:t>the MG activation is not later than the time when the location request is received.</w:t>
      </w:r>
    </w:p>
    <w:p w14:paraId="37E1D9F1" w14:textId="77777777" w:rsidR="00B337C6" w:rsidRDefault="00B337C6" w:rsidP="007C066F">
      <w:pPr>
        <w:pStyle w:val="a0"/>
        <w:numPr>
          <w:ilvl w:val="0"/>
          <w:numId w:val="16"/>
        </w:numPr>
        <w:spacing w:line="260" w:lineRule="exact"/>
        <w:rPr>
          <w:rFonts w:eastAsiaTheme="minorEastAsia"/>
          <w:sz w:val="20"/>
          <w:szCs w:val="20"/>
        </w:rPr>
      </w:pPr>
      <w:bookmarkStart w:id="15" w:name="_Hlk86855054"/>
    </w:p>
    <w:p w14:paraId="6E72C1E6" w14:textId="77777777" w:rsidR="00B337C6" w:rsidRDefault="00B337C6" w:rsidP="00B337C6">
      <w:pPr>
        <w:pStyle w:val="a0"/>
        <w:numPr>
          <w:ilvl w:val="0"/>
          <w:numId w:val="11"/>
        </w:numPr>
        <w:spacing w:line="260" w:lineRule="exact"/>
        <w:rPr>
          <w:rFonts w:eastAsiaTheme="minorEastAsia"/>
          <w:b/>
          <w:bCs/>
          <w:i/>
          <w:iCs/>
          <w:sz w:val="20"/>
          <w:szCs w:val="20"/>
        </w:rPr>
      </w:pPr>
      <w:r>
        <w:rPr>
          <w:rFonts w:eastAsiaTheme="minorEastAsia" w:hint="eastAsia"/>
          <w:b/>
          <w:bCs/>
          <w:i/>
          <w:iCs/>
          <w:sz w:val="20"/>
          <w:szCs w:val="20"/>
        </w:rPr>
        <w:t>T</w:t>
      </w:r>
      <w:r>
        <w:rPr>
          <w:rFonts w:eastAsiaTheme="minorEastAsia"/>
          <w:b/>
          <w:bCs/>
          <w:i/>
          <w:iCs/>
          <w:sz w:val="20"/>
          <w:szCs w:val="20"/>
        </w:rPr>
        <w:t xml:space="preserve">o select one of the following options for avoiding </w:t>
      </w:r>
      <w:r w:rsidRPr="0080052E">
        <w:rPr>
          <w:rFonts w:eastAsiaTheme="minorEastAsia"/>
          <w:b/>
          <w:bCs/>
          <w:i/>
          <w:iCs/>
          <w:sz w:val="20"/>
          <w:szCs w:val="20"/>
        </w:rPr>
        <w:t>duplicated MG request from both LMF and UE</w:t>
      </w:r>
    </w:p>
    <w:p w14:paraId="43857C1B" w14:textId="0792618E" w:rsidR="00B337C6" w:rsidRDefault="00B337C6" w:rsidP="00B337C6">
      <w:pPr>
        <w:pStyle w:val="a0"/>
        <w:numPr>
          <w:ilvl w:val="1"/>
          <w:numId w:val="11"/>
        </w:numPr>
        <w:spacing w:line="260" w:lineRule="exact"/>
        <w:rPr>
          <w:rFonts w:eastAsiaTheme="minorEastAsia"/>
          <w:b/>
          <w:bCs/>
          <w:i/>
          <w:iCs/>
          <w:sz w:val="20"/>
          <w:szCs w:val="20"/>
        </w:rPr>
      </w:pPr>
      <w:r w:rsidRPr="0080052E">
        <w:rPr>
          <w:rFonts w:eastAsiaTheme="minorEastAsia"/>
          <w:b/>
          <w:bCs/>
          <w:i/>
          <w:iCs/>
          <w:sz w:val="20"/>
          <w:szCs w:val="20"/>
        </w:rPr>
        <w:t>The LMF indicate</w:t>
      </w:r>
      <w:r w:rsidR="001C3286">
        <w:rPr>
          <w:rFonts w:eastAsiaTheme="minorEastAsia"/>
          <w:b/>
          <w:bCs/>
          <w:i/>
          <w:iCs/>
          <w:sz w:val="20"/>
          <w:szCs w:val="20"/>
        </w:rPr>
        <w:t>s</w:t>
      </w:r>
      <w:r w:rsidRPr="0080052E">
        <w:rPr>
          <w:rFonts w:eastAsiaTheme="minorEastAsia"/>
          <w:b/>
          <w:bCs/>
          <w:i/>
          <w:iCs/>
          <w:sz w:val="20"/>
          <w:szCs w:val="20"/>
        </w:rPr>
        <w:t xml:space="preserve"> whether the LMF request</w:t>
      </w:r>
      <w:r w:rsidR="00C44AF1">
        <w:rPr>
          <w:rFonts w:eastAsiaTheme="minorEastAsia"/>
          <w:b/>
          <w:bCs/>
          <w:i/>
          <w:iCs/>
          <w:sz w:val="20"/>
          <w:szCs w:val="20"/>
        </w:rPr>
        <w:t>s</w:t>
      </w:r>
      <w:r w:rsidRPr="0080052E">
        <w:rPr>
          <w:rFonts w:eastAsiaTheme="minorEastAsia"/>
          <w:b/>
          <w:bCs/>
          <w:i/>
          <w:iCs/>
          <w:sz w:val="20"/>
          <w:szCs w:val="20"/>
        </w:rPr>
        <w:t xml:space="preserve"> MG </w:t>
      </w:r>
      <w:r>
        <w:rPr>
          <w:rFonts w:eastAsiaTheme="minorEastAsia"/>
          <w:b/>
          <w:bCs/>
          <w:i/>
          <w:iCs/>
          <w:sz w:val="20"/>
          <w:szCs w:val="20"/>
        </w:rPr>
        <w:t xml:space="preserve">by </w:t>
      </w:r>
      <w:proofErr w:type="spellStart"/>
      <w:r>
        <w:rPr>
          <w:rFonts w:eastAsiaTheme="minorEastAsia"/>
          <w:b/>
          <w:bCs/>
          <w:i/>
          <w:iCs/>
          <w:sz w:val="20"/>
          <w:szCs w:val="20"/>
        </w:rPr>
        <w:t>NRPPa</w:t>
      </w:r>
      <w:proofErr w:type="spellEnd"/>
      <w:r>
        <w:rPr>
          <w:rFonts w:eastAsiaTheme="minorEastAsia"/>
          <w:b/>
          <w:bCs/>
          <w:i/>
          <w:iCs/>
          <w:sz w:val="20"/>
          <w:szCs w:val="20"/>
        </w:rPr>
        <w:t xml:space="preserve"> </w:t>
      </w:r>
      <w:r w:rsidR="00C44AF1">
        <w:rPr>
          <w:rFonts w:eastAsiaTheme="minorEastAsia"/>
          <w:b/>
          <w:bCs/>
          <w:i/>
          <w:iCs/>
          <w:sz w:val="20"/>
          <w:szCs w:val="20"/>
        </w:rPr>
        <w:t>in</w:t>
      </w:r>
      <w:r w:rsidRPr="0080052E">
        <w:rPr>
          <w:rFonts w:eastAsiaTheme="minorEastAsia"/>
          <w:b/>
          <w:bCs/>
          <w:i/>
          <w:iCs/>
          <w:sz w:val="20"/>
          <w:szCs w:val="20"/>
        </w:rPr>
        <w:t xml:space="preserve"> the LPP </w:t>
      </w:r>
      <w:proofErr w:type="spellStart"/>
      <w:r w:rsidRPr="0080052E">
        <w:rPr>
          <w:rFonts w:eastAsiaTheme="minorEastAsia"/>
          <w:b/>
          <w:bCs/>
          <w:i/>
          <w:iCs/>
          <w:sz w:val="20"/>
          <w:szCs w:val="20"/>
        </w:rPr>
        <w:t>RequestLocationInformation</w:t>
      </w:r>
      <w:proofErr w:type="spellEnd"/>
      <w:r w:rsidRPr="0080052E">
        <w:rPr>
          <w:rFonts w:eastAsiaTheme="minorEastAsia"/>
          <w:b/>
          <w:bCs/>
          <w:i/>
          <w:iCs/>
          <w:sz w:val="20"/>
          <w:szCs w:val="20"/>
        </w:rPr>
        <w:t xml:space="preserve"> message.</w:t>
      </w:r>
    </w:p>
    <w:p w14:paraId="72F6F2D8" w14:textId="2B2AFA27" w:rsidR="00B337C6" w:rsidRPr="0080052E" w:rsidRDefault="00B337C6" w:rsidP="00B337C6">
      <w:pPr>
        <w:pStyle w:val="a0"/>
        <w:numPr>
          <w:ilvl w:val="1"/>
          <w:numId w:val="11"/>
        </w:numPr>
        <w:spacing w:line="260" w:lineRule="exact"/>
        <w:rPr>
          <w:rFonts w:eastAsiaTheme="minorEastAsia"/>
          <w:b/>
          <w:bCs/>
          <w:i/>
          <w:iCs/>
          <w:sz w:val="20"/>
          <w:szCs w:val="20"/>
        </w:rPr>
      </w:pPr>
      <w:r w:rsidRPr="0080052E">
        <w:rPr>
          <w:rFonts w:eastAsiaTheme="minorEastAsia"/>
          <w:b/>
          <w:bCs/>
          <w:i/>
          <w:iCs/>
          <w:sz w:val="20"/>
          <w:szCs w:val="20"/>
        </w:rPr>
        <w:t>Guarantee the MG activation is not later than the time when the location request is received</w:t>
      </w:r>
      <w:r w:rsidR="00C00A31">
        <w:rPr>
          <w:rFonts w:eastAsiaTheme="minorEastAsia"/>
          <w:b/>
          <w:bCs/>
          <w:i/>
          <w:iCs/>
          <w:sz w:val="20"/>
          <w:szCs w:val="20"/>
        </w:rPr>
        <w:t>.</w:t>
      </w:r>
    </w:p>
    <w:bookmarkEnd w:id="15"/>
    <w:p w14:paraId="6DDB2399" w14:textId="4C7C7CB6" w:rsidR="005A6CC8" w:rsidRDefault="00D25BA9" w:rsidP="00CA1863">
      <w:pPr>
        <w:pStyle w:val="1"/>
      </w:pPr>
      <w:r>
        <w:t>PRS measurement</w:t>
      </w:r>
      <w:r w:rsidR="005A6CC8">
        <w:t xml:space="preserve"> </w:t>
      </w:r>
      <w:r w:rsidR="004E310A">
        <w:rPr>
          <w:rFonts w:hint="eastAsia"/>
        </w:rPr>
        <w:t>with</w:t>
      </w:r>
      <w:r w:rsidR="004E310A">
        <w:t xml:space="preserve"> </w:t>
      </w:r>
      <w:r w:rsidR="005A6CC8">
        <w:t>MG</w:t>
      </w:r>
      <w:r w:rsidR="004E310A">
        <w:rPr>
          <w:rFonts w:hint="eastAsia"/>
        </w:rPr>
        <w:t>-less</w:t>
      </w:r>
      <w:r w:rsidR="004E310A">
        <w:t xml:space="preserve"> </w:t>
      </w:r>
      <w:r w:rsidR="004E310A">
        <w:rPr>
          <w:rFonts w:hint="eastAsia"/>
        </w:rPr>
        <w:t>enhancement</w:t>
      </w:r>
    </w:p>
    <w:p w14:paraId="39739C34" w14:textId="6D0157F9" w:rsidR="00CD0EC3" w:rsidRDefault="00E64FDD" w:rsidP="00107DF2">
      <w:pPr>
        <w:pStyle w:val="20"/>
        <w:rPr>
          <w:bCs/>
        </w:rPr>
      </w:pPr>
      <w:r w:rsidRPr="00CA1863">
        <w:t>PRS processing window</w:t>
      </w:r>
    </w:p>
    <w:tbl>
      <w:tblPr>
        <w:tblStyle w:val="af4"/>
        <w:tblW w:w="0" w:type="auto"/>
        <w:tblLook w:val="04A0" w:firstRow="1" w:lastRow="0" w:firstColumn="1" w:lastColumn="0" w:noHBand="0" w:noVBand="1"/>
      </w:tblPr>
      <w:tblGrid>
        <w:gridCol w:w="9060"/>
      </w:tblGrid>
      <w:tr w:rsidR="00FA580E" w14:paraId="7F70282F" w14:textId="77777777" w:rsidTr="00FA580E">
        <w:tc>
          <w:tcPr>
            <w:tcW w:w="9060" w:type="dxa"/>
          </w:tcPr>
          <w:p w14:paraId="04B9646E" w14:textId="77777777" w:rsidR="002A3D8E" w:rsidRPr="002A3D8E" w:rsidRDefault="002A3D8E" w:rsidP="002A3D8E">
            <w:pPr>
              <w:rPr>
                <w:b/>
                <w:sz w:val="20"/>
                <w:szCs w:val="20"/>
              </w:rPr>
            </w:pPr>
            <w:r w:rsidRPr="002A3D8E">
              <w:rPr>
                <w:b/>
                <w:sz w:val="20"/>
                <w:szCs w:val="20"/>
                <w:highlight w:val="green"/>
              </w:rPr>
              <w:t>Agreement</w:t>
            </w:r>
          </w:p>
          <w:p w14:paraId="574E76FF" w14:textId="77777777" w:rsidR="002A3D8E" w:rsidRPr="002A3D8E" w:rsidRDefault="002A3D8E" w:rsidP="002A3D8E">
            <w:pPr>
              <w:rPr>
                <w:sz w:val="20"/>
                <w:szCs w:val="20"/>
              </w:rPr>
            </w:pPr>
            <w:r w:rsidRPr="002A3D8E">
              <w:rPr>
                <w:sz w:val="20"/>
                <w:szCs w:val="20"/>
              </w:rPr>
              <w:t>At least the following parameters for PRS processing window from the gNB to the UE are supported.</w:t>
            </w:r>
          </w:p>
          <w:p w14:paraId="783806D3" w14:textId="77777777" w:rsidR="002A3D8E" w:rsidRPr="002A3D8E" w:rsidRDefault="002A3D8E" w:rsidP="007C066F">
            <w:pPr>
              <w:numPr>
                <w:ilvl w:val="1"/>
                <w:numId w:val="27"/>
              </w:numPr>
              <w:rPr>
                <w:sz w:val="20"/>
                <w:szCs w:val="20"/>
              </w:rPr>
            </w:pPr>
            <w:r w:rsidRPr="002A3D8E">
              <w:rPr>
                <w:sz w:val="20"/>
                <w:szCs w:val="20"/>
              </w:rPr>
              <w:t>Starting slot</w:t>
            </w:r>
          </w:p>
          <w:p w14:paraId="186AC5F7" w14:textId="77777777" w:rsidR="002A3D8E" w:rsidRPr="002A3D8E" w:rsidRDefault="002A3D8E" w:rsidP="007C066F">
            <w:pPr>
              <w:numPr>
                <w:ilvl w:val="1"/>
                <w:numId w:val="27"/>
              </w:numPr>
              <w:rPr>
                <w:sz w:val="20"/>
                <w:szCs w:val="20"/>
              </w:rPr>
            </w:pPr>
            <w:r w:rsidRPr="002A3D8E">
              <w:rPr>
                <w:sz w:val="20"/>
                <w:szCs w:val="20"/>
              </w:rPr>
              <w:t>Periodicity</w:t>
            </w:r>
          </w:p>
          <w:p w14:paraId="53394B34" w14:textId="77777777" w:rsidR="002A3D8E" w:rsidRPr="002A3D8E" w:rsidRDefault="002A3D8E" w:rsidP="007C066F">
            <w:pPr>
              <w:numPr>
                <w:ilvl w:val="1"/>
                <w:numId w:val="27"/>
              </w:numPr>
              <w:rPr>
                <w:sz w:val="20"/>
                <w:szCs w:val="20"/>
              </w:rPr>
            </w:pPr>
            <w:r w:rsidRPr="002A3D8E">
              <w:rPr>
                <w:sz w:val="20"/>
                <w:szCs w:val="20"/>
              </w:rPr>
              <w:t>Duration/length</w:t>
            </w:r>
          </w:p>
          <w:p w14:paraId="5806E5C0" w14:textId="77777777" w:rsidR="002A3D8E" w:rsidRPr="002A3D8E" w:rsidRDefault="002A3D8E" w:rsidP="007C066F">
            <w:pPr>
              <w:numPr>
                <w:ilvl w:val="1"/>
                <w:numId w:val="27"/>
              </w:numPr>
              <w:rPr>
                <w:sz w:val="20"/>
                <w:szCs w:val="20"/>
              </w:rPr>
            </w:pPr>
            <w:r w:rsidRPr="002A3D8E">
              <w:rPr>
                <w:sz w:val="20"/>
                <w:szCs w:val="20"/>
              </w:rPr>
              <w:t>Cell and SCS information associated with the above parameters</w:t>
            </w:r>
          </w:p>
          <w:p w14:paraId="1BA8EB1E" w14:textId="77777777" w:rsidR="002A3D8E" w:rsidRPr="002A3D8E" w:rsidRDefault="002A3D8E" w:rsidP="002A3D8E">
            <w:pPr>
              <w:rPr>
                <w:sz w:val="20"/>
                <w:szCs w:val="20"/>
              </w:rPr>
            </w:pPr>
            <w:r w:rsidRPr="002A3D8E">
              <w:rPr>
                <w:sz w:val="20"/>
                <w:szCs w:val="20"/>
              </w:rPr>
              <w:t>Discuss during the maintenance phase on the necessity of other parameters including but not limited to</w:t>
            </w:r>
          </w:p>
          <w:p w14:paraId="3A5094BF" w14:textId="77777777" w:rsidR="002A3D8E" w:rsidRPr="002A3D8E" w:rsidRDefault="002A3D8E" w:rsidP="007C066F">
            <w:pPr>
              <w:numPr>
                <w:ilvl w:val="1"/>
                <w:numId w:val="27"/>
              </w:numPr>
              <w:rPr>
                <w:sz w:val="20"/>
                <w:szCs w:val="20"/>
              </w:rPr>
            </w:pPr>
            <w:r w:rsidRPr="002A3D8E">
              <w:rPr>
                <w:sz w:val="20"/>
                <w:szCs w:val="20"/>
              </w:rPr>
              <w:t>Processing type (associated with the corresponding UE capability 1A/1B/2)</w:t>
            </w:r>
          </w:p>
          <w:p w14:paraId="40673BBA" w14:textId="77777777" w:rsidR="002A3D8E" w:rsidRPr="002A3D8E" w:rsidRDefault="002A3D8E" w:rsidP="007C066F">
            <w:pPr>
              <w:numPr>
                <w:ilvl w:val="1"/>
                <w:numId w:val="27"/>
              </w:numPr>
              <w:rPr>
                <w:sz w:val="20"/>
                <w:szCs w:val="20"/>
              </w:rPr>
            </w:pPr>
            <w:r w:rsidRPr="002A3D8E">
              <w:rPr>
                <w:sz w:val="20"/>
                <w:szCs w:val="20"/>
              </w:rPr>
              <w:t>Band/CC-ID as needed depending on each scenario on which the PRS processing window is applied</w:t>
            </w:r>
          </w:p>
          <w:p w14:paraId="536B2E54" w14:textId="77777777" w:rsidR="002A3D8E" w:rsidRPr="002A3D8E" w:rsidRDefault="002A3D8E" w:rsidP="007C066F">
            <w:pPr>
              <w:numPr>
                <w:ilvl w:val="1"/>
                <w:numId w:val="27"/>
              </w:numPr>
              <w:rPr>
                <w:sz w:val="20"/>
                <w:szCs w:val="20"/>
              </w:rPr>
            </w:pPr>
            <w:r w:rsidRPr="002A3D8E">
              <w:rPr>
                <w:sz w:val="20"/>
                <w:szCs w:val="20"/>
              </w:rPr>
              <w:t>The above cell and SCS information to determine where/when the PRS processing window is applied</w:t>
            </w:r>
          </w:p>
          <w:p w14:paraId="51DD2B99" w14:textId="77777777" w:rsidR="002A3D8E" w:rsidRPr="002A3D8E" w:rsidRDefault="002A3D8E" w:rsidP="002A3D8E">
            <w:pPr>
              <w:rPr>
                <w:sz w:val="20"/>
                <w:szCs w:val="20"/>
              </w:rPr>
            </w:pPr>
            <w:r w:rsidRPr="002A3D8E">
              <w:rPr>
                <w:sz w:val="20"/>
                <w:szCs w:val="20"/>
              </w:rPr>
              <w:t>Note: Indication of processing type does not suggest UE indication of multiple capabilities among (1A/1B/2) is already supported, which is a separate discussion.</w:t>
            </w:r>
          </w:p>
          <w:p w14:paraId="2CDE79AE" w14:textId="77777777" w:rsidR="002A3D8E" w:rsidRPr="002A3D8E" w:rsidRDefault="002A3D8E" w:rsidP="002A3D8E">
            <w:pPr>
              <w:rPr>
                <w:sz w:val="20"/>
                <w:szCs w:val="20"/>
              </w:rPr>
            </w:pPr>
            <w:r w:rsidRPr="002A3D8E">
              <w:rPr>
                <w:sz w:val="20"/>
                <w:szCs w:val="20"/>
              </w:rPr>
              <w:t>Note: Some of the parameters above may not be mandatory for a PRS processing window</w:t>
            </w:r>
          </w:p>
          <w:p w14:paraId="792AB618" w14:textId="77777777" w:rsidR="002A3D8E" w:rsidRDefault="002A3D8E" w:rsidP="00026919"/>
          <w:p w14:paraId="7698AE87" w14:textId="2CD92F05" w:rsidR="00026919" w:rsidRPr="00B337C6" w:rsidRDefault="00026919" w:rsidP="00026919">
            <w:pPr>
              <w:rPr>
                <w:sz w:val="20"/>
                <w:szCs w:val="20"/>
              </w:rPr>
            </w:pPr>
            <w:r>
              <w:rPr>
                <w:sz w:val="20"/>
                <w:szCs w:val="20"/>
                <w:highlight w:val="green"/>
              </w:rPr>
              <w:t xml:space="preserve">RAN2 </w:t>
            </w:r>
            <w:r w:rsidRPr="00B337C6">
              <w:rPr>
                <w:sz w:val="20"/>
                <w:szCs w:val="20"/>
                <w:highlight w:val="green"/>
              </w:rPr>
              <w:t>Agreements:</w:t>
            </w:r>
          </w:p>
          <w:p w14:paraId="1CC2FCFD" w14:textId="06E7BF51" w:rsidR="00026919" w:rsidRPr="00026919" w:rsidRDefault="00026919" w:rsidP="00107DF2">
            <w:pPr>
              <w:ind w:left="400" w:hangingChars="200" w:hanging="400"/>
            </w:pPr>
            <w:r w:rsidRPr="00B337C6">
              <w:rPr>
                <w:sz w:val="20"/>
                <w:szCs w:val="20"/>
              </w:rPr>
              <w:t>Prop</w:t>
            </w:r>
            <w:r w:rsidRPr="008B33B9">
              <w:rPr>
                <w:sz w:val="20"/>
                <w:szCs w:val="20"/>
              </w:rPr>
              <w:t>osal 7:</w:t>
            </w:r>
            <w:r w:rsidRPr="008B33B9">
              <w:rPr>
                <w:sz w:val="20"/>
                <w:szCs w:val="20"/>
              </w:rPr>
              <w:tab/>
              <w:t xml:space="preserve">The PRS processing window configuration is provided via </w:t>
            </w:r>
            <w:proofErr w:type="spellStart"/>
            <w:r w:rsidRPr="008B33B9">
              <w:rPr>
                <w:sz w:val="20"/>
                <w:szCs w:val="20"/>
              </w:rPr>
              <w:t>RRCReconfiguration</w:t>
            </w:r>
            <w:proofErr w:type="spellEnd"/>
            <w:r w:rsidRPr="008B33B9">
              <w:rPr>
                <w:sz w:val="20"/>
                <w:szCs w:val="20"/>
              </w:rPr>
              <w:t xml:space="preserve"> message. Whether PRS processing window configuration is provided per BWP or not is up to RAN1 to decide.</w:t>
            </w:r>
          </w:p>
        </w:tc>
      </w:tr>
    </w:tbl>
    <w:p w14:paraId="54D35DF4" w14:textId="1A3A48B4" w:rsidR="00C86467" w:rsidRDefault="002A3D8E" w:rsidP="005571C4">
      <w:pPr>
        <w:spacing w:after="120" w:line="260" w:lineRule="exact"/>
        <w:jc w:val="both"/>
        <w:rPr>
          <w:sz w:val="20"/>
          <w:szCs w:val="20"/>
        </w:rPr>
      </w:pPr>
      <w:r w:rsidRPr="002A3D8E">
        <w:rPr>
          <w:rFonts w:hint="eastAsia"/>
          <w:sz w:val="20"/>
          <w:szCs w:val="20"/>
        </w:rPr>
        <w:t>B</w:t>
      </w:r>
      <w:r w:rsidRPr="002A3D8E">
        <w:rPr>
          <w:sz w:val="20"/>
          <w:szCs w:val="20"/>
        </w:rPr>
        <w:t>ased on the RAN2 agreement</w:t>
      </w:r>
      <w:r w:rsidR="002B60EC">
        <w:rPr>
          <w:sz w:val="20"/>
          <w:szCs w:val="20"/>
        </w:rPr>
        <w:t xml:space="preserve"> </w:t>
      </w:r>
      <w:r w:rsidR="00406398">
        <w:rPr>
          <w:sz w:val="20"/>
          <w:szCs w:val="20"/>
        </w:rPr>
        <w:t>[4]</w:t>
      </w:r>
      <w:r>
        <w:rPr>
          <w:sz w:val="20"/>
          <w:szCs w:val="20"/>
        </w:rPr>
        <w:t>,</w:t>
      </w:r>
      <w:r>
        <w:rPr>
          <w:rFonts w:hint="eastAsia"/>
          <w:sz w:val="20"/>
          <w:szCs w:val="20"/>
        </w:rPr>
        <w:t xml:space="preserve"> </w:t>
      </w:r>
      <w:r w:rsidRPr="002A3D8E">
        <w:rPr>
          <w:sz w:val="20"/>
          <w:szCs w:val="20"/>
        </w:rPr>
        <w:t>RAN2 has doubts about whether the window is per BWP</w:t>
      </w:r>
      <w:r>
        <w:rPr>
          <w:sz w:val="20"/>
          <w:szCs w:val="20"/>
        </w:rPr>
        <w:t xml:space="preserve">. In </w:t>
      </w:r>
      <w:r w:rsidR="00C86467">
        <w:rPr>
          <w:sz w:val="20"/>
          <w:szCs w:val="20"/>
        </w:rPr>
        <w:t>RAN1</w:t>
      </w:r>
      <w:r w:rsidR="002B60EC">
        <w:rPr>
          <w:sz w:val="20"/>
          <w:szCs w:val="20"/>
        </w:rPr>
        <w:t>’s</w:t>
      </w:r>
      <w:r w:rsidR="00C86467">
        <w:rPr>
          <w:sz w:val="20"/>
          <w:szCs w:val="20"/>
        </w:rPr>
        <w:t xml:space="preserve"> </w:t>
      </w:r>
      <w:r w:rsidR="00C86467">
        <w:rPr>
          <w:rFonts w:hint="eastAsia"/>
          <w:sz w:val="20"/>
          <w:szCs w:val="20"/>
        </w:rPr>
        <w:t>understanding</w:t>
      </w:r>
      <w:r w:rsidR="00C86467">
        <w:rPr>
          <w:sz w:val="20"/>
          <w:szCs w:val="20"/>
        </w:rPr>
        <w:t xml:space="preserve">, the PRS configuration is per frequency layer. </w:t>
      </w:r>
      <w:r w:rsidR="00C86467" w:rsidRPr="00C86467">
        <w:rPr>
          <w:sz w:val="20"/>
          <w:szCs w:val="20"/>
        </w:rPr>
        <w:t>This means that no matter which BWP is, as long as</w:t>
      </w:r>
      <w:r w:rsidR="00C86467">
        <w:rPr>
          <w:sz w:val="20"/>
          <w:szCs w:val="20"/>
        </w:rPr>
        <w:t xml:space="preserve"> </w:t>
      </w:r>
      <w:r w:rsidR="00C86467" w:rsidRPr="00C86467">
        <w:rPr>
          <w:sz w:val="20"/>
          <w:szCs w:val="20"/>
        </w:rPr>
        <w:t xml:space="preserve">it is associated with a PRS </w:t>
      </w:r>
      <w:r w:rsidR="00C86467">
        <w:rPr>
          <w:sz w:val="20"/>
          <w:szCs w:val="20"/>
        </w:rPr>
        <w:t>from</w:t>
      </w:r>
      <w:r w:rsidR="00C86467" w:rsidRPr="00C86467">
        <w:rPr>
          <w:sz w:val="20"/>
          <w:szCs w:val="20"/>
        </w:rPr>
        <w:t xml:space="preserve"> a frequency layer,</w:t>
      </w:r>
      <w:r w:rsidR="00C86467">
        <w:rPr>
          <w:sz w:val="20"/>
          <w:szCs w:val="20"/>
        </w:rPr>
        <w:t xml:space="preserve"> </w:t>
      </w:r>
      <w:r w:rsidR="00C86467" w:rsidRPr="00C86467">
        <w:rPr>
          <w:sz w:val="20"/>
          <w:szCs w:val="20"/>
        </w:rPr>
        <w:t>its window</w:t>
      </w:r>
      <w:r w:rsidR="00C86467">
        <w:rPr>
          <w:sz w:val="20"/>
          <w:szCs w:val="20"/>
        </w:rPr>
        <w:t>s</w:t>
      </w:r>
      <w:r w:rsidR="00C86467" w:rsidRPr="00C86467">
        <w:rPr>
          <w:sz w:val="20"/>
          <w:szCs w:val="20"/>
        </w:rPr>
        <w:t xml:space="preserve"> configuration </w:t>
      </w:r>
      <w:r w:rsidR="00C86467">
        <w:rPr>
          <w:rFonts w:hint="eastAsia"/>
          <w:sz w:val="20"/>
          <w:szCs w:val="20"/>
        </w:rPr>
        <w:t>can</w:t>
      </w:r>
      <w:r w:rsidR="00C86467">
        <w:rPr>
          <w:sz w:val="20"/>
          <w:szCs w:val="20"/>
        </w:rPr>
        <w:t xml:space="preserve"> </w:t>
      </w:r>
      <w:r w:rsidR="00C86467" w:rsidRPr="00C86467">
        <w:rPr>
          <w:sz w:val="20"/>
          <w:szCs w:val="20"/>
        </w:rPr>
        <w:t>be the same</w:t>
      </w:r>
      <w:r w:rsidR="00C86467">
        <w:rPr>
          <w:sz w:val="20"/>
          <w:szCs w:val="20"/>
        </w:rPr>
        <w:t xml:space="preserve"> </w:t>
      </w:r>
      <w:r w:rsidR="00C86467">
        <w:rPr>
          <w:rFonts w:hint="eastAsia"/>
          <w:sz w:val="20"/>
          <w:szCs w:val="20"/>
        </w:rPr>
        <w:t>based</w:t>
      </w:r>
      <w:r w:rsidR="00C86467">
        <w:rPr>
          <w:sz w:val="20"/>
          <w:szCs w:val="20"/>
        </w:rPr>
        <w:t xml:space="preserve"> </w:t>
      </w:r>
      <w:r w:rsidR="00C86467">
        <w:rPr>
          <w:rFonts w:hint="eastAsia"/>
          <w:sz w:val="20"/>
          <w:szCs w:val="20"/>
        </w:rPr>
        <w:t>on</w:t>
      </w:r>
      <w:r w:rsidR="00C86467">
        <w:rPr>
          <w:sz w:val="20"/>
          <w:szCs w:val="20"/>
        </w:rPr>
        <w:t xml:space="preserve"> PRS </w:t>
      </w:r>
      <w:r w:rsidR="00C86467">
        <w:rPr>
          <w:rFonts w:hint="eastAsia"/>
          <w:sz w:val="20"/>
          <w:szCs w:val="20"/>
        </w:rPr>
        <w:t>configuration</w:t>
      </w:r>
      <w:r w:rsidR="00C86467">
        <w:rPr>
          <w:sz w:val="20"/>
          <w:szCs w:val="20"/>
        </w:rPr>
        <w:t>.</w:t>
      </w:r>
    </w:p>
    <w:p w14:paraId="3948FDD8" w14:textId="22EDAC6F" w:rsidR="00513FFB" w:rsidRPr="00C86467" w:rsidRDefault="00513FFB" w:rsidP="005571C4">
      <w:pPr>
        <w:spacing w:after="120" w:line="260" w:lineRule="exact"/>
        <w:jc w:val="both"/>
        <w:rPr>
          <w:sz w:val="20"/>
          <w:szCs w:val="20"/>
        </w:rPr>
      </w:pPr>
      <w:r>
        <w:rPr>
          <w:sz w:val="20"/>
          <w:szCs w:val="20"/>
        </w:rPr>
        <w:t xml:space="preserve">In addition, the feature of the PRS Processing window is per band. And </w:t>
      </w:r>
      <w:r>
        <w:rPr>
          <w:sz w:val="20"/>
        </w:rPr>
        <w:t xml:space="preserve">if the configuration of </w:t>
      </w:r>
      <w:r>
        <w:rPr>
          <w:sz w:val="20"/>
          <w:szCs w:val="20"/>
        </w:rPr>
        <w:t xml:space="preserve">PRS processing window needs to be indicated to LMF or recommended from LMF, per BWP or per CC </w:t>
      </w:r>
      <w:r>
        <w:rPr>
          <w:sz w:val="20"/>
        </w:rPr>
        <w:t xml:space="preserve">is unreasonable since LMF </w:t>
      </w:r>
      <w:r w:rsidR="00BD48E0">
        <w:rPr>
          <w:rFonts w:hint="eastAsia"/>
          <w:sz w:val="20"/>
        </w:rPr>
        <w:t>do</w:t>
      </w:r>
      <w:r w:rsidR="00BD48E0">
        <w:rPr>
          <w:sz w:val="20"/>
        </w:rPr>
        <w:t>esn’t</w:t>
      </w:r>
      <w:r>
        <w:rPr>
          <w:sz w:val="20"/>
        </w:rPr>
        <w:t xml:space="preserve"> know the BWP or CC information, and that information is easily changed with timing. In this case, per </w:t>
      </w:r>
      <w:r w:rsidR="006C629B">
        <w:rPr>
          <w:sz w:val="20"/>
        </w:rPr>
        <w:t>f</w:t>
      </w:r>
      <w:r>
        <w:rPr>
          <w:sz w:val="20"/>
        </w:rPr>
        <w:t>requency layer PRS processing window is more appropriate</w:t>
      </w:r>
      <w:r>
        <w:rPr>
          <w:rFonts w:hint="eastAsia"/>
          <w:sz w:val="20"/>
        </w:rPr>
        <w:t>.</w:t>
      </w:r>
    </w:p>
    <w:p w14:paraId="28536B0B" w14:textId="5847EA46" w:rsidR="005571C4" w:rsidRDefault="00C86467" w:rsidP="005571C4">
      <w:pPr>
        <w:spacing w:after="120" w:line="260" w:lineRule="exact"/>
        <w:jc w:val="both"/>
        <w:rPr>
          <w:sz w:val="20"/>
          <w:szCs w:val="20"/>
        </w:rPr>
      </w:pPr>
      <w:r>
        <w:rPr>
          <w:sz w:val="20"/>
          <w:szCs w:val="20"/>
        </w:rPr>
        <w:t xml:space="preserve">So, in our view, a </w:t>
      </w:r>
      <w:r w:rsidR="004F7683">
        <w:rPr>
          <w:rFonts w:hint="eastAsia"/>
          <w:sz w:val="20"/>
          <w:szCs w:val="20"/>
        </w:rPr>
        <w:t>processing</w:t>
      </w:r>
      <w:r w:rsidR="004F7683">
        <w:rPr>
          <w:sz w:val="20"/>
          <w:szCs w:val="20"/>
        </w:rPr>
        <w:t xml:space="preserve"> </w:t>
      </w:r>
      <w:r w:rsidR="004F7683">
        <w:rPr>
          <w:rFonts w:hint="eastAsia"/>
          <w:sz w:val="20"/>
          <w:szCs w:val="20"/>
        </w:rPr>
        <w:t>window</w:t>
      </w:r>
      <w:r w:rsidR="004F7683">
        <w:rPr>
          <w:sz w:val="20"/>
          <w:szCs w:val="20"/>
        </w:rPr>
        <w:t xml:space="preserve"> </w:t>
      </w:r>
      <w:r w:rsidR="004F7683">
        <w:rPr>
          <w:rFonts w:hint="eastAsia"/>
          <w:sz w:val="20"/>
          <w:szCs w:val="20"/>
        </w:rPr>
        <w:t>can</w:t>
      </w:r>
      <w:r w:rsidR="004F7683">
        <w:rPr>
          <w:sz w:val="20"/>
          <w:szCs w:val="20"/>
        </w:rPr>
        <w:t xml:space="preserve"> </w:t>
      </w:r>
      <w:r w:rsidR="004F7683">
        <w:rPr>
          <w:rFonts w:hint="eastAsia"/>
          <w:sz w:val="20"/>
          <w:szCs w:val="20"/>
        </w:rPr>
        <w:t>be</w:t>
      </w:r>
      <w:r w:rsidR="004F7683">
        <w:rPr>
          <w:sz w:val="20"/>
          <w:szCs w:val="20"/>
        </w:rPr>
        <w:t xml:space="preserve"> </w:t>
      </w:r>
      <w:r w:rsidR="004F7683">
        <w:rPr>
          <w:rFonts w:hint="eastAsia"/>
          <w:sz w:val="20"/>
          <w:szCs w:val="20"/>
        </w:rPr>
        <w:t>associated</w:t>
      </w:r>
      <w:r w:rsidR="004F7683">
        <w:rPr>
          <w:sz w:val="20"/>
          <w:szCs w:val="20"/>
        </w:rPr>
        <w:t xml:space="preserve"> </w:t>
      </w:r>
      <w:r w:rsidR="004F7683">
        <w:rPr>
          <w:rFonts w:hint="eastAsia"/>
          <w:sz w:val="20"/>
          <w:szCs w:val="20"/>
        </w:rPr>
        <w:t>with</w:t>
      </w:r>
      <w:r w:rsidR="004F7683">
        <w:rPr>
          <w:sz w:val="20"/>
          <w:szCs w:val="20"/>
        </w:rPr>
        <w:t xml:space="preserve"> </w:t>
      </w:r>
      <w:r w:rsidR="004F7683">
        <w:rPr>
          <w:rFonts w:hint="eastAsia"/>
          <w:sz w:val="20"/>
          <w:szCs w:val="20"/>
        </w:rPr>
        <w:t>one</w:t>
      </w:r>
      <w:r w:rsidR="004F7683">
        <w:rPr>
          <w:sz w:val="20"/>
          <w:szCs w:val="20"/>
        </w:rPr>
        <w:t xml:space="preserve"> </w:t>
      </w:r>
      <w:r w:rsidR="004F7683">
        <w:rPr>
          <w:rFonts w:hint="eastAsia"/>
          <w:sz w:val="20"/>
          <w:szCs w:val="20"/>
        </w:rPr>
        <w:t>or</w:t>
      </w:r>
      <w:r w:rsidR="004F7683">
        <w:rPr>
          <w:sz w:val="20"/>
          <w:szCs w:val="20"/>
        </w:rPr>
        <w:t xml:space="preserve"> </w:t>
      </w:r>
      <w:r w:rsidR="004F7683">
        <w:rPr>
          <w:rFonts w:hint="eastAsia"/>
          <w:sz w:val="20"/>
          <w:szCs w:val="20"/>
        </w:rPr>
        <w:t>more</w:t>
      </w:r>
      <w:r w:rsidR="004F7683">
        <w:rPr>
          <w:sz w:val="20"/>
          <w:szCs w:val="20"/>
        </w:rPr>
        <w:t xml:space="preserve"> </w:t>
      </w:r>
      <w:r w:rsidR="004F7683">
        <w:rPr>
          <w:rFonts w:hint="eastAsia"/>
          <w:sz w:val="20"/>
          <w:szCs w:val="20"/>
        </w:rPr>
        <w:t>cells</w:t>
      </w:r>
      <w:r w:rsidR="005571C4">
        <w:rPr>
          <w:sz w:val="20"/>
          <w:szCs w:val="20"/>
        </w:rPr>
        <w:t xml:space="preserve">  </w:t>
      </w:r>
      <w:r w:rsidR="005571C4">
        <w:rPr>
          <w:rFonts w:hint="eastAsia"/>
          <w:sz w:val="20"/>
          <w:szCs w:val="20"/>
        </w:rPr>
        <w:t>(f</w:t>
      </w:r>
      <w:r w:rsidR="005571C4">
        <w:rPr>
          <w:sz w:val="20"/>
          <w:szCs w:val="20"/>
        </w:rPr>
        <w:t xml:space="preserve">or example, if the </w:t>
      </w:r>
      <w:r w:rsidR="005571C4">
        <w:rPr>
          <w:rFonts w:hint="eastAsia"/>
          <w:sz w:val="20"/>
          <w:szCs w:val="20"/>
        </w:rPr>
        <w:t>P</w:t>
      </w:r>
      <w:r w:rsidR="005571C4">
        <w:rPr>
          <w:sz w:val="20"/>
          <w:szCs w:val="20"/>
        </w:rPr>
        <w:t xml:space="preserve">FL belongs to one cell, the </w:t>
      </w:r>
      <w:r w:rsidR="005571C4">
        <w:rPr>
          <w:rFonts w:hint="eastAsia"/>
          <w:sz w:val="20"/>
          <w:szCs w:val="20"/>
        </w:rPr>
        <w:t>processing</w:t>
      </w:r>
      <w:r w:rsidR="005571C4">
        <w:rPr>
          <w:sz w:val="20"/>
          <w:szCs w:val="20"/>
        </w:rPr>
        <w:t xml:space="preserve"> </w:t>
      </w:r>
      <w:r w:rsidR="005571C4">
        <w:rPr>
          <w:rFonts w:hint="eastAsia"/>
          <w:sz w:val="20"/>
          <w:szCs w:val="20"/>
        </w:rPr>
        <w:t>window</w:t>
      </w:r>
      <w:r w:rsidR="005571C4">
        <w:rPr>
          <w:sz w:val="20"/>
          <w:szCs w:val="20"/>
        </w:rPr>
        <w:t xml:space="preserve"> </w:t>
      </w:r>
      <w:r w:rsidR="005571C4">
        <w:rPr>
          <w:rFonts w:hint="eastAsia"/>
          <w:sz w:val="20"/>
          <w:szCs w:val="20"/>
        </w:rPr>
        <w:t>can</w:t>
      </w:r>
      <w:r w:rsidR="005571C4">
        <w:rPr>
          <w:sz w:val="20"/>
          <w:szCs w:val="20"/>
        </w:rPr>
        <w:t xml:space="preserve"> </w:t>
      </w:r>
      <w:r w:rsidR="005571C4">
        <w:rPr>
          <w:rFonts w:hint="eastAsia"/>
          <w:sz w:val="20"/>
          <w:szCs w:val="20"/>
        </w:rPr>
        <w:t>be</w:t>
      </w:r>
      <w:r w:rsidR="005571C4">
        <w:rPr>
          <w:sz w:val="20"/>
          <w:szCs w:val="20"/>
        </w:rPr>
        <w:t xml:space="preserve"> </w:t>
      </w:r>
      <w:r w:rsidR="005571C4">
        <w:rPr>
          <w:rFonts w:hint="eastAsia"/>
          <w:sz w:val="20"/>
          <w:szCs w:val="20"/>
        </w:rPr>
        <w:t>associated</w:t>
      </w:r>
      <w:r w:rsidR="005571C4">
        <w:rPr>
          <w:sz w:val="20"/>
          <w:szCs w:val="20"/>
        </w:rPr>
        <w:t xml:space="preserve"> </w:t>
      </w:r>
      <w:r w:rsidR="005571C4">
        <w:rPr>
          <w:rFonts w:hint="eastAsia"/>
          <w:sz w:val="20"/>
          <w:szCs w:val="20"/>
        </w:rPr>
        <w:t>with</w:t>
      </w:r>
      <w:r w:rsidR="005571C4">
        <w:rPr>
          <w:sz w:val="20"/>
          <w:szCs w:val="20"/>
        </w:rPr>
        <w:t xml:space="preserve"> </w:t>
      </w:r>
      <w:r w:rsidR="005571C4">
        <w:rPr>
          <w:rFonts w:hint="eastAsia"/>
          <w:sz w:val="20"/>
          <w:szCs w:val="20"/>
        </w:rPr>
        <w:t>one</w:t>
      </w:r>
      <w:r w:rsidR="005571C4">
        <w:rPr>
          <w:sz w:val="20"/>
          <w:szCs w:val="20"/>
        </w:rPr>
        <w:t xml:space="preserve"> cell. And i</w:t>
      </w:r>
      <w:r w:rsidR="005571C4" w:rsidRPr="005571C4">
        <w:rPr>
          <w:sz w:val="20"/>
          <w:szCs w:val="20"/>
        </w:rPr>
        <w:t>f the PFL spans multiple cells,</w:t>
      </w:r>
      <w:r w:rsidR="005571C4">
        <w:rPr>
          <w:sz w:val="20"/>
          <w:szCs w:val="20"/>
        </w:rPr>
        <w:t xml:space="preserve"> the </w:t>
      </w:r>
      <w:r w:rsidR="005571C4">
        <w:rPr>
          <w:rFonts w:hint="eastAsia"/>
          <w:sz w:val="20"/>
          <w:szCs w:val="20"/>
        </w:rPr>
        <w:t>processing</w:t>
      </w:r>
      <w:r w:rsidR="005571C4">
        <w:rPr>
          <w:sz w:val="20"/>
          <w:szCs w:val="20"/>
        </w:rPr>
        <w:t xml:space="preserve"> </w:t>
      </w:r>
      <w:r w:rsidR="005571C4">
        <w:rPr>
          <w:rFonts w:hint="eastAsia"/>
          <w:sz w:val="20"/>
          <w:szCs w:val="20"/>
        </w:rPr>
        <w:t>window</w:t>
      </w:r>
      <w:r w:rsidR="005571C4">
        <w:rPr>
          <w:sz w:val="20"/>
          <w:szCs w:val="20"/>
        </w:rPr>
        <w:t xml:space="preserve"> </w:t>
      </w:r>
      <w:r w:rsidR="005571C4">
        <w:rPr>
          <w:rFonts w:hint="eastAsia"/>
          <w:sz w:val="20"/>
          <w:szCs w:val="20"/>
        </w:rPr>
        <w:t>can</w:t>
      </w:r>
      <w:r w:rsidR="005571C4">
        <w:rPr>
          <w:sz w:val="20"/>
          <w:szCs w:val="20"/>
        </w:rPr>
        <w:t xml:space="preserve"> </w:t>
      </w:r>
      <w:r w:rsidR="005571C4">
        <w:rPr>
          <w:rFonts w:hint="eastAsia"/>
          <w:sz w:val="20"/>
          <w:szCs w:val="20"/>
        </w:rPr>
        <w:t>be</w:t>
      </w:r>
      <w:r w:rsidR="005571C4">
        <w:rPr>
          <w:sz w:val="20"/>
          <w:szCs w:val="20"/>
        </w:rPr>
        <w:t xml:space="preserve"> </w:t>
      </w:r>
      <w:r w:rsidR="005571C4">
        <w:rPr>
          <w:rFonts w:hint="eastAsia"/>
          <w:sz w:val="20"/>
          <w:szCs w:val="20"/>
        </w:rPr>
        <w:t>associated</w:t>
      </w:r>
      <w:r w:rsidR="005571C4">
        <w:rPr>
          <w:sz w:val="20"/>
          <w:szCs w:val="20"/>
        </w:rPr>
        <w:t xml:space="preserve"> </w:t>
      </w:r>
      <w:r w:rsidR="005571C4">
        <w:rPr>
          <w:rFonts w:hint="eastAsia"/>
          <w:sz w:val="20"/>
          <w:szCs w:val="20"/>
        </w:rPr>
        <w:t>with</w:t>
      </w:r>
      <w:r w:rsidR="005571C4">
        <w:rPr>
          <w:sz w:val="20"/>
          <w:szCs w:val="20"/>
        </w:rPr>
        <w:t xml:space="preserve"> multiple cells</w:t>
      </w:r>
      <w:r w:rsidR="00107DF2">
        <w:rPr>
          <w:rFonts w:hint="eastAsia"/>
          <w:sz w:val="20"/>
          <w:szCs w:val="20"/>
        </w:rPr>
        <w:t>)</w:t>
      </w:r>
      <w:r w:rsidR="00107DF2">
        <w:rPr>
          <w:sz w:val="20"/>
          <w:szCs w:val="20"/>
        </w:rPr>
        <w:t xml:space="preserve"> </w:t>
      </w:r>
      <w:r w:rsidR="005571C4">
        <w:rPr>
          <w:sz w:val="20"/>
          <w:szCs w:val="20"/>
        </w:rPr>
        <w:t xml:space="preserve">and </w:t>
      </w:r>
      <w:r w:rsidR="005571C4" w:rsidRPr="00C86467">
        <w:rPr>
          <w:sz w:val="20"/>
          <w:szCs w:val="20"/>
        </w:rPr>
        <w:t xml:space="preserve">each </w:t>
      </w:r>
      <w:r w:rsidR="005571C4">
        <w:rPr>
          <w:sz w:val="20"/>
          <w:szCs w:val="20"/>
        </w:rPr>
        <w:t>PRS processing window</w:t>
      </w:r>
      <w:r w:rsidR="005571C4" w:rsidRPr="00C86467">
        <w:rPr>
          <w:sz w:val="20"/>
          <w:szCs w:val="20"/>
        </w:rPr>
        <w:t xml:space="preserve"> is associated with an ID</w:t>
      </w:r>
      <w:r w:rsidR="005571C4">
        <w:rPr>
          <w:rFonts w:hint="eastAsia"/>
          <w:sz w:val="20"/>
          <w:szCs w:val="20"/>
        </w:rPr>
        <w:t>.</w:t>
      </w:r>
    </w:p>
    <w:p w14:paraId="62885E6A" w14:textId="19FDABF0" w:rsidR="00C86467" w:rsidRPr="00C86467" w:rsidRDefault="005571C4" w:rsidP="00107DF2">
      <w:pPr>
        <w:spacing w:after="120" w:line="260" w:lineRule="exact"/>
        <w:jc w:val="both"/>
        <w:rPr>
          <w:sz w:val="20"/>
          <w:szCs w:val="20"/>
        </w:rPr>
      </w:pPr>
      <w:r>
        <w:rPr>
          <w:sz w:val="20"/>
          <w:szCs w:val="20"/>
        </w:rPr>
        <w:t>But for</w:t>
      </w:r>
      <w:r w:rsidR="00107DF2">
        <w:rPr>
          <w:sz w:val="20"/>
          <w:szCs w:val="20"/>
        </w:rPr>
        <w:t xml:space="preserve"> </w:t>
      </w:r>
      <w:r w:rsidR="006C629B">
        <w:rPr>
          <w:sz w:val="20"/>
          <w:szCs w:val="20"/>
        </w:rPr>
        <w:t xml:space="preserve">PRS processing window </w:t>
      </w:r>
      <w:r w:rsidRPr="00B337C6">
        <w:rPr>
          <w:sz w:val="20"/>
          <w:szCs w:val="20"/>
        </w:rPr>
        <w:t>activation and deactivation command</w:t>
      </w:r>
      <w:r>
        <w:rPr>
          <w:sz w:val="20"/>
          <w:szCs w:val="20"/>
        </w:rPr>
        <w:t xml:space="preserve">, considering only the PRS within </w:t>
      </w:r>
      <w:r w:rsidR="006C629B">
        <w:rPr>
          <w:sz w:val="20"/>
          <w:szCs w:val="20"/>
        </w:rPr>
        <w:t>active BWP</w:t>
      </w:r>
      <w:r>
        <w:rPr>
          <w:sz w:val="20"/>
          <w:szCs w:val="20"/>
        </w:rPr>
        <w:t xml:space="preserve"> can be measured </w:t>
      </w:r>
      <w:r w:rsidRPr="001D20CF">
        <w:rPr>
          <w:sz w:val="20"/>
          <w:szCs w:val="20"/>
        </w:rPr>
        <w:t>inside the PRS processing window</w:t>
      </w:r>
      <w:r w:rsidR="00C86467">
        <w:rPr>
          <w:sz w:val="20"/>
          <w:szCs w:val="20"/>
        </w:rPr>
        <w:t>,</w:t>
      </w:r>
      <w:r w:rsidR="00107DF2">
        <w:rPr>
          <w:sz w:val="20"/>
          <w:szCs w:val="20"/>
        </w:rPr>
        <w:t xml:space="preserve"> so,</w:t>
      </w:r>
      <w:r w:rsidR="00C86467">
        <w:rPr>
          <w:sz w:val="20"/>
          <w:szCs w:val="20"/>
        </w:rPr>
        <w:t xml:space="preserve"> </w:t>
      </w:r>
      <w:r w:rsidRPr="00107DF2">
        <w:rPr>
          <w:sz w:val="20"/>
          <w:szCs w:val="20"/>
        </w:rPr>
        <w:t xml:space="preserve">the activated window </w:t>
      </w:r>
      <w:r w:rsidR="00107DF2">
        <w:rPr>
          <w:sz w:val="20"/>
          <w:szCs w:val="20"/>
        </w:rPr>
        <w:t xml:space="preserve">is </w:t>
      </w:r>
      <w:r w:rsidRPr="00107DF2">
        <w:rPr>
          <w:sz w:val="20"/>
          <w:szCs w:val="20"/>
        </w:rPr>
        <w:t>only applie</w:t>
      </w:r>
      <w:r w:rsidR="00107DF2">
        <w:rPr>
          <w:sz w:val="20"/>
          <w:szCs w:val="20"/>
        </w:rPr>
        <w:t>d</w:t>
      </w:r>
      <w:r w:rsidRPr="00107DF2">
        <w:rPr>
          <w:sz w:val="20"/>
          <w:szCs w:val="20"/>
        </w:rPr>
        <w:t xml:space="preserve"> to the current active BWP</w:t>
      </w:r>
      <w:r>
        <w:rPr>
          <w:sz w:val="20"/>
          <w:szCs w:val="20"/>
        </w:rPr>
        <w:t xml:space="preserve">, and the starting slot and SCS </w:t>
      </w:r>
      <w:r w:rsidR="00107DF2">
        <w:rPr>
          <w:sz w:val="20"/>
          <w:szCs w:val="20"/>
        </w:rPr>
        <w:t>are</w:t>
      </w:r>
      <w:r>
        <w:rPr>
          <w:sz w:val="20"/>
          <w:szCs w:val="20"/>
        </w:rPr>
        <w:t xml:space="preserve"> relative to the cell and active BWP.</w:t>
      </w:r>
      <w:r w:rsidR="00C86467">
        <w:rPr>
          <w:sz w:val="20"/>
        </w:rPr>
        <w:t xml:space="preserve"> </w:t>
      </w:r>
    </w:p>
    <w:p w14:paraId="71F37570" w14:textId="5C47E110" w:rsidR="00C86467" w:rsidRDefault="00C86467" w:rsidP="00C86467">
      <w:pPr>
        <w:pStyle w:val="a0"/>
        <w:numPr>
          <w:ilvl w:val="0"/>
          <w:numId w:val="16"/>
        </w:numPr>
        <w:spacing w:line="260" w:lineRule="exact"/>
        <w:rPr>
          <w:rFonts w:eastAsiaTheme="minorEastAsia"/>
          <w:sz w:val="20"/>
        </w:rPr>
      </w:pPr>
      <w:bookmarkStart w:id="16" w:name="_Hlk95746706"/>
    </w:p>
    <w:p w14:paraId="06DAB8E7" w14:textId="0826833F" w:rsidR="00C86467" w:rsidRDefault="006C629B" w:rsidP="00C86467">
      <w:pPr>
        <w:pStyle w:val="a0"/>
        <w:numPr>
          <w:ilvl w:val="0"/>
          <w:numId w:val="11"/>
        </w:numPr>
        <w:spacing w:line="260" w:lineRule="exact"/>
        <w:rPr>
          <w:rFonts w:eastAsiaTheme="minorEastAsia"/>
          <w:b/>
          <w:bCs/>
          <w:i/>
          <w:iCs/>
          <w:sz w:val="20"/>
          <w:szCs w:val="20"/>
        </w:rPr>
      </w:pPr>
      <w:r w:rsidRPr="00C86467">
        <w:rPr>
          <w:rFonts w:eastAsiaTheme="minorEastAsia"/>
          <w:b/>
          <w:bCs/>
          <w:i/>
          <w:iCs/>
          <w:sz w:val="20"/>
          <w:szCs w:val="20"/>
        </w:rPr>
        <w:t>PRS processing window</w:t>
      </w:r>
      <w:r w:rsidR="005571C4">
        <w:rPr>
          <w:rFonts w:eastAsiaTheme="minorEastAsia"/>
          <w:b/>
          <w:bCs/>
          <w:i/>
          <w:iCs/>
          <w:sz w:val="20"/>
          <w:szCs w:val="20"/>
        </w:rPr>
        <w:t xml:space="preserve"> configurations can be associated with one or more cell</w:t>
      </w:r>
      <w:r w:rsidR="00107DF2">
        <w:rPr>
          <w:rFonts w:eastAsiaTheme="minorEastAsia"/>
          <w:b/>
          <w:bCs/>
          <w:i/>
          <w:iCs/>
          <w:sz w:val="20"/>
          <w:szCs w:val="20"/>
        </w:rPr>
        <w:t>s</w:t>
      </w:r>
      <w:r w:rsidR="00C86467">
        <w:rPr>
          <w:rFonts w:eastAsiaTheme="minorEastAsia"/>
          <w:b/>
          <w:bCs/>
          <w:i/>
          <w:iCs/>
          <w:sz w:val="20"/>
          <w:szCs w:val="20"/>
        </w:rPr>
        <w:t>,</w:t>
      </w:r>
      <w:r w:rsidR="00C86467" w:rsidRPr="00C86467">
        <w:rPr>
          <w:rFonts w:eastAsiaTheme="minorEastAsia"/>
          <w:b/>
          <w:bCs/>
          <w:i/>
          <w:iCs/>
          <w:sz w:val="20"/>
          <w:szCs w:val="20"/>
        </w:rPr>
        <w:t xml:space="preserve"> and each PRS processing window is associated with an ID</w:t>
      </w:r>
      <w:r w:rsidR="00C00A31">
        <w:rPr>
          <w:rFonts w:eastAsiaTheme="minorEastAsia" w:hint="eastAsia"/>
          <w:b/>
          <w:bCs/>
          <w:i/>
          <w:iCs/>
          <w:sz w:val="20"/>
          <w:szCs w:val="20"/>
        </w:rPr>
        <w:t>.</w:t>
      </w:r>
    </w:p>
    <w:p w14:paraId="6110E973" w14:textId="526A3440" w:rsidR="00107DF2" w:rsidRDefault="005571C4" w:rsidP="00107DF2">
      <w:pPr>
        <w:pStyle w:val="a0"/>
        <w:numPr>
          <w:ilvl w:val="0"/>
          <w:numId w:val="11"/>
        </w:numPr>
        <w:spacing w:line="260" w:lineRule="exact"/>
        <w:rPr>
          <w:rFonts w:eastAsiaTheme="minorEastAsia"/>
          <w:b/>
          <w:bCs/>
          <w:i/>
          <w:iCs/>
          <w:sz w:val="20"/>
          <w:szCs w:val="20"/>
        </w:rPr>
      </w:pPr>
      <w:r w:rsidRPr="00107DF2">
        <w:rPr>
          <w:rFonts w:eastAsiaTheme="minorEastAsia"/>
          <w:b/>
          <w:bCs/>
          <w:i/>
          <w:iCs/>
          <w:sz w:val="20"/>
          <w:szCs w:val="20"/>
        </w:rPr>
        <w:t>PRS processing window activation and deactivation command</w:t>
      </w:r>
      <w:r w:rsidRPr="005571C4">
        <w:rPr>
          <w:rFonts w:eastAsiaTheme="minorEastAsia"/>
          <w:b/>
          <w:bCs/>
          <w:i/>
          <w:iCs/>
          <w:sz w:val="20"/>
          <w:szCs w:val="20"/>
        </w:rPr>
        <w:t xml:space="preserve"> </w:t>
      </w:r>
      <w:r w:rsidR="001C3286">
        <w:rPr>
          <w:rFonts w:eastAsiaTheme="minorEastAsia"/>
          <w:b/>
          <w:bCs/>
          <w:i/>
          <w:iCs/>
          <w:sz w:val="20"/>
          <w:szCs w:val="20"/>
        </w:rPr>
        <w:t>are</w:t>
      </w:r>
      <w:r w:rsidRPr="005571C4">
        <w:rPr>
          <w:rFonts w:eastAsiaTheme="minorEastAsia"/>
          <w:b/>
          <w:bCs/>
          <w:i/>
          <w:iCs/>
          <w:sz w:val="20"/>
          <w:szCs w:val="20"/>
        </w:rPr>
        <w:t xml:space="preserve"> only </w:t>
      </w:r>
      <w:r w:rsidRPr="00107DF2">
        <w:rPr>
          <w:rFonts w:eastAsiaTheme="minorEastAsia"/>
          <w:b/>
          <w:bCs/>
          <w:i/>
          <w:iCs/>
          <w:sz w:val="20"/>
          <w:szCs w:val="20"/>
        </w:rPr>
        <w:t>applie</w:t>
      </w:r>
      <w:r w:rsidR="00107DF2">
        <w:rPr>
          <w:rFonts w:eastAsiaTheme="minorEastAsia"/>
          <w:b/>
          <w:bCs/>
          <w:i/>
          <w:iCs/>
          <w:sz w:val="20"/>
          <w:szCs w:val="20"/>
        </w:rPr>
        <w:t>d</w:t>
      </w:r>
      <w:r w:rsidRPr="00107DF2">
        <w:rPr>
          <w:rFonts w:eastAsiaTheme="minorEastAsia"/>
          <w:b/>
          <w:bCs/>
          <w:i/>
          <w:iCs/>
          <w:sz w:val="20"/>
          <w:szCs w:val="20"/>
        </w:rPr>
        <w:t xml:space="preserve"> to the current active BWP, and the starting slot and SCS </w:t>
      </w:r>
      <w:r w:rsidR="00107DF2">
        <w:rPr>
          <w:rFonts w:eastAsiaTheme="minorEastAsia"/>
          <w:b/>
          <w:bCs/>
          <w:i/>
          <w:iCs/>
          <w:sz w:val="20"/>
          <w:szCs w:val="20"/>
        </w:rPr>
        <w:t>are</w:t>
      </w:r>
      <w:r w:rsidRPr="00107DF2">
        <w:rPr>
          <w:rFonts w:eastAsiaTheme="minorEastAsia"/>
          <w:b/>
          <w:bCs/>
          <w:i/>
          <w:iCs/>
          <w:sz w:val="20"/>
          <w:szCs w:val="20"/>
        </w:rPr>
        <w:t xml:space="preserve"> relative to the active BWP</w:t>
      </w:r>
      <w:r w:rsidR="001C3286">
        <w:rPr>
          <w:rFonts w:eastAsiaTheme="minorEastAsia"/>
          <w:b/>
          <w:bCs/>
          <w:i/>
          <w:iCs/>
          <w:sz w:val="20"/>
          <w:szCs w:val="20"/>
        </w:rPr>
        <w:t>.</w:t>
      </w:r>
    </w:p>
    <w:bookmarkEnd w:id="16"/>
    <w:p w14:paraId="746CCA18" w14:textId="0A971518" w:rsidR="00026919" w:rsidRPr="005571C4" w:rsidRDefault="005571C4" w:rsidP="00107DF2">
      <w:pPr>
        <w:pStyle w:val="a0"/>
        <w:spacing w:line="260" w:lineRule="exact"/>
        <w:rPr>
          <w:sz w:val="20"/>
        </w:rPr>
      </w:pPr>
      <w:r w:rsidRPr="005571C4">
        <w:rPr>
          <w:rFonts w:eastAsiaTheme="minorEastAsia"/>
          <w:b/>
          <w:bCs/>
          <w:i/>
          <w:iCs/>
          <w:sz w:val="20"/>
          <w:szCs w:val="20"/>
        </w:rPr>
        <w:t xml:space="preserve"> </w:t>
      </w:r>
      <w:bookmarkStart w:id="17" w:name="_Hlk86855107"/>
      <w:bookmarkStart w:id="18" w:name="_Hlk83721461"/>
      <w:r w:rsidR="00C86467" w:rsidRPr="005571C4">
        <w:rPr>
          <w:sz w:val="20"/>
        </w:rPr>
        <w:t>Furthermore</w:t>
      </w:r>
      <w:r w:rsidR="00026919" w:rsidRPr="005571C4">
        <w:rPr>
          <w:sz w:val="20"/>
        </w:rPr>
        <w:t xml:space="preserve">, we prefer to discuss the </w:t>
      </w:r>
      <w:r w:rsidR="002B60EC" w:rsidRPr="005571C4">
        <w:rPr>
          <w:sz w:val="20"/>
        </w:rPr>
        <w:t xml:space="preserve">remaining </w:t>
      </w:r>
      <w:r w:rsidR="00026919" w:rsidRPr="005571C4">
        <w:rPr>
          <w:sz w:val="20"/>
        </w:rPr>
        <w:t>parameters in the maintenance phase one by one</w:t>
      </w:r>
      <w:r w:rsidR="002B60EC" w:rsidRPr="005571C4">
        <w:rPr>
          <w:sz w:val="20"/>
        </w:rPr>
        <w:t>.</w:t>
      </w:r>
      <w:r w:rsidR="00026919" w:rsidRPr="005571C4">
        <w:rPr>
          <w:sz w:val="20"/>
        </w:rPr>
        <w:t xml:space="preserve"> </w:t>
      </w:r>
    </w:p>
    <w:p w14:paraId="52F8B3A9" w14:textId="0584E240" w:rsidR="00026919" w:rsidRPr="002A3D8E" w:rsidRDefault="00026919" w:rsidP="007C066F">
      <w:pPr>
        <w:numPr>
          <w:ilvl w:val="0"/>
          <w:numId w:val="17"/>
        </w:numPr>
        <w:rPr>
          <w:sz w:val="20"/>
          <w:szCs w:val="20"/>
        </w:rPr>
      </w:pPr>
      <w:r w:rsidRPr="002A3D8E">
        <w:rPr>
          <w:sz w:val="20"/>
          <w:szCs w:val="20"/>
        </w:rPr>
        <w:t>Processing type</w:t>
      </w:r>
      <w:r>
        <w:rPr>
          <w:sz w:val="20"/>
          <w:szCs w:val="20"/>
        </w:rPr>
        <w:t xml:space="preserve">: </w:t>
      </w:r>
      <w:r w:rsidR="008B33B9">
        <w:rPr>
          <w:sz w:val="20"/>
          <w:szCs w:val="20"/>
        </w:rPr>
        <w:t>it is</w:t>
      </w:r>
      <w:r>
        <w:rPr>
          <w:sz w:val="20"/>
          <w:szCs w:val="20"/>
        </w:rPr>
        <w:t xml:space="preserve"> need</w:t>
      </w:r>
      <w:r w:rsidR="008B33B9">
        <w:rPr>
          <w:sz w:val="20"/>
          <w:szCs w:val="20"/>
        </w:rPr>
        <w:t>ed if</w:t>
      </w:r>
      <w:r>
        <w:rPr>
          <w:sz w:val="20"/>
          <w:szCs w:val="20"/>
        </w:rPr>
        <w:t xml:space="preserve"> multiple types have been supported for a band</w:t>
      </w:r>
    </w:p>
    <w:p w14:paraId="2A112E77" w14:textId="05322566" w:rsidR="00026919" w:rsidRPr="002A3D8E" w:rsidRDefault="00026919" w:rsidP="007C066F">
      <w:pPr>
        <w:numPr>
          <w:ilvl w:val="0"/>
          <w:numId w:val="17"/>
        </w:numPr>
        <w:rPr>
          <w:sz w:val="20"/>
          <w:szCs w:val="20"/>
        </w:rPr>
      </w:pPr>
      <w:r w:rsidRPr="002A3D8E">
        <w:rPr>
          <w:sz w:val="20"/>
          <w:szCs w:val="20"/>
        </w:rPr>
        <w:t>Band/CC-ID</w:t>
      </w:r>
      <w:r>
        <w:rPr>
          <w:sz w:val="20"/>
          <w:szCs w:val="20"/>
        </w:rPr>
        <w:t xml:space="preserve">: </w:t>
      </w:r>
      <w:r w:rsidR="005571C4">
        <w:rPr>
          <w:sz w:val="20"/>
          <w:szCs w:val="20"/>
        </w:rPr>
        <w:t xml:space="preserve"> the CC-ID (s) can be used to indicate the association of the PRS process window and cell (s) considering the PRS is configured by PFL and the PRS processing window applies in active BWP</w:t>
      </w:r>
    </w:p>
    <w:p w14:paraId="70305D6D" w14:textId="77777777" w:rsidR="00026919" w:rsidRPr="00026919" w:rsidRDefault="00026919" w:rsidP="007C066F">
      <w:pPr>
        <w:numPr>
          <w:ilvl w:val="0"/>
          <w:numId w:val="17"/>
        </w:numPr>
        <w:rPr>
          <w:sz w:val="20"/>
          <w:szCs w:val="20"/>
        </w:rPr>
      </w:pPr>
      <w:r w:rsidRPr="002A3D8E">
        <w:rPr>
          <w:sz w:val="20"/>
          <w:szCs w:val="20"/>
        </w:rPr>
        <w:t>The above cell and SCS information to determine where/when the PRS processing window is applied</w:t>
      </w:r>
      <w:r>
        <w:rPr>
          <w:sz w:val="20"/>
          <w:szCs w:val="20"/>
        </w:rPr>
        <w:t xml:space="preserve">, in other words, the </w:t>
      </w:r>
      <w:r w:rsidRPr="002A3D8E">
        <w:rPr>
          <w:sz w:val="20"/>
          <w:szCs w:val="20"/>
        </w:rPr>
        <w:t>Starting slot</w:t>
      </w:r>
      <w:r>
        <w:rPr>
          <w:rFonts w:hint="eastAsia"/>
          <w:sz w:val="20"/>
          <w:szCs w:val="20"/>
        </w:rPr>
        <w:t xml:space="preserve"> </w:t>
      </w:r>
      <w:r>
        <w:rPr>
          <w:sz w:val="20"/>
          <w:szCs w:val="20"/>
        </w:rPr>
        <w:t xml:space="preserve">and </w:t>
      </w:r>
      <w:r w:rsidRPr="00026919">
        <w:rPr>
          <w:sz w:val="20"/>
          <w:szCs w:val="20"/>
        </w:rPr>
        <w:t>Periodicity</w:t>
      </w:r>
      <w:r>
        <w:rPr>
          <w:sz w:val="20"/>
          <w:szCs w:val="20"/>
        </w:rPr>
        <w:t xml:space="preserve"> is related to which cell and SCS</w:t>
      </w:r>
    </w:p>
    <w:p w14:paraId="0A7D0268" w14:textId="77777777" w:rsidR="00026919" w:rsidRDefault="00026919" w:rsidP="00107DF2">
      <w:pPr>
        <w:pStyle w:val="a0"/>
        <w:spacing w:line="260" w:lineRule="exact"/>
        <w:rPr>
          <w:sz w:val="20"/>
        </w:rPr>
      </w:pPr>
      <w:r>
        <w:rPr>
          <w:sz w:val="20"/>
        </w:rPr>
        <w:t>Therefore</w:t>
      </w:r>
      <w:r>
        <w:rPr>
          <w:rFonts w:hint="eastAsia"/>
          <w:sz w:val="20"/>
        </w:rPr>
        <w:t>,</w:t>
      </w:r>
      <w:r>
        <w:rPr>
          <w:sz w:val="20"/>
        </w:rPr>
        <w:t xml:space="preserve"> we propose the PRS processing window as follows</w:t>
      </w:r>
    </w:p>
    <w:p w14:paraId="260613D5" w14:textId="0F950EAD" w:rsidR="00026919" w:rsidRDefault="00026919" w:rsidP="007C066F">
      <w:pPr>
        <w:pStyle w:val="a0"/>
        <w:numPr>
          <w:ilvl w:val="0"/>
          <w:numId w:val="16"/>
        </w:numPr>
        <w:spacing w:line="260" w:lineRule="exact"/>
        <w:rPr>
          <w:rFonts w:eastAsiaTheme="minorEastAsia"/>
          <w:b/>
          <w:bCs/>
          <w:i/>
          <w:iCs/>
          <w:sz w:val="20"/>
          <w:szCs w:val="20"/>
        </w:rPr>
      </w:pPr>
      <w:bookmarkStart w:id="19" w:name="_Hlk95746725"/>
    </w:p>
    <w:p w14:paraId="4352AD3C" w14:textId="0218DB0E" w:rsidR="00026919" w:rsidRPr="00026919" w:rsidRDefault="00026919" w:rsidP="00026919">
      <w:pPr>
        <w:pStyle w:val="a0"/>
        <w:numPr>
          <w:ilvl w:val="0"/>
          <w:numId w:val="11"/>
        </w:numPr>
        <w:spacing w:line="260" w:lineRule="exact"/>
        <w:rPr>
          <w:rFonts w:eastAsiaTheme="minorEastAsia"/>
          <w:b/>
          <w:bCs/>
          <w:i/>
          <w:iCs/>
          <w:sz w:val="20"/>
          <w:szCs w:val="20"/>
        </w:rPr>
      </w:pPr>
      <w:r w:rsidRPr="00026919">
        <w:rPr>
          <w:rFonts w:eastAsiaTheme="minorEastAsia"/>
          <w:b/>
          <w:bCs/>
          <w:i/>
          <w:iCs/>
          <w:sz w:val="20"/>
          <w:szCs w:val="20"/>
        </w:rPr>
        <w:t xml:space="preserve">Processing type </w:t>
      </w:r>
      <w:r w:rsidR="008B33B9">
        <w:rPr>
          <w:rFonts w:eastAsiaTheme="minorEastAsia"/>
          <w:b/>
          <w:bCs/>
          <w:i/>
          <w:iCs/>
          <w:sz w:val="20"/>
          <w:szCs w:val="20"/>
        </w:rPr>
        <w:t>is</w:t>
      </w:r>
      <w:r w:rsidRPr="00026919">
        <w:rPr>
          <w:rFonts w:eastAsiaTheme="minorEastAsia"/>
          <w:b/>
          <w:bCs/>
          <w:i/>
          <w:iCs/>
          <w:sz w:val="20"/>
          <w:szCs w:val="20"/>
        </w:rPr>
        <w:t xml:space="preserve"> need</w:t>
      </w:r>
      <w:r w:rsidR="008B33B9">
        <w:rPr>
          <w:rFonts w:eastAsiaTheme="minorEastAsia"/>
          <w:b/>
          <w:bCs/>
          <w:i/>
          <w:iCs/>
          <w:sz w:val="20"/>
          <w:szCs w:val="20"/>
        </w:rPr>
        <w:t>ed if</w:t>
      </w:r>
      <w:r w:rsidRPr="00026919">
        <w:rPr>
          <w:rFonts w:eastAsiaTheme="minorEastAsia"/>
          <w:b/>
          <w:bCs/>
          <w:i/>
          <w:iCs/>
          <w:sz w:val="20"/>
          <w:szCs w:val="20"/>
        </w:rPr>
        <w:t xml:space="preserve"> multiple types</w:t>
      </w:r>
      <w:r w:rsidR="002B60EC">
        <w:rPr>
          <w:rFonts w:eastAsiaTheme="minorEastAsia"/>
          <w:b/>
          <w:bCs/>
          <w:i/>
          <w:iCs/>
          <w:sz w:val="20"/>
          <w:szCs w:val="20"/>
        </w:rPr>
        <w:t xml:space="preserve"> </w:t>
      </w:r>
      <w:r>
        <w:rPr>
          <w:rFonts w:eastAsiaTheme="minorEastAsia"/>
          <w:b/>
          <w:bCs/>
          <w:i/>
          <w:iCs/>
          <w:sz w:val="20"/>
          <w:szCs w:val="20"/>
        </w:rPr>
        <w:t>(</w:t>
      </w:r>
      <w:r w:rsidRPr="00026919">
        <w:rPr>
          <w:rFonts w:eastAsiaTheme="minorEastAsia"/>
          <w:b/>
          <w:bCs/>
          <w:i/>
          <w:iCs/>
          <w:sz w:val="20"/>
          <w:szCs w:val="20"/>
        </w:rPr>
        <w:t>UE capability 1A/1B/2</w:t>
      </w:r>
      <w:r>
        <w:rPr>
          <w:rFonts w:eastAsiaTheme="minorEastAsia"/>
          <w:b/>
          <w:bCs/>
          <w:i/>
          <w:iCs/>
          <w:sz w:val="20"/>
          <w:szCs w:val="20"/>
        </w:rPr>
        <w:t>) per band</w:t>
      </w:r>
      <w:r w:rsidR="004E2698">
        <w:rPr>
          <w:rFonts w:eastAsiaTheme="minorEastAsia"/>
          <w:b/>
          <w:bCs/>
          <w:i/>
          <w:iCs/>
          <w:sz w:val="20"/>
          <w:szCs w:val="20"/>
        </w:rPr>
        <w:t xml:space="preserve"> for a UE</w:t>
      </w:r>
      <w:r w:rsidRPr="00026919">
        <w:rPr>
          <w:rFonts w:eastAsiaTheme="minorEastAsia"/>
          <w:b/>
          <w:bCs/>
          <w:i/>
          <w:iCs/>
          <w:sz w:val="20"/>
          <w:szCs w:val="20"/>
        </w:rPr>
        <w:t xml:space="preserve"> are supported</w:t>
      </w:r>
      <w:r w:rsidR="00107DF2">
        <w:rPr>
          <w:rFonts w:eastAsiaTheme="minorEastAsia"/>
          <w:b/>
          <w:bCs/>
          <w:i/>
          <w:iCs/>
          <w:sz w:val="20"/>
          <w:szCs w:val="20"/>
        </w:rPr>
        <w:t>.</w:t>
      </w:r>
    </w:p>
    <w:p w14:paraId="489AF3D9" w14:textId="4F0079BD" w:rsidR="00C86467" w:rsidRPr="00C86467" w:rsidRDefault="00026919" w:rsidP="00C86467">
      <w:pPr>
        <w:pStyle w:val="a0"/>
        <w:numPr>
          <w:ilvl w:val="0"/>
          <w:numId w:val="11"/>
        </w:numPr>
        <w:spacing w:line="260" w:lineRule="exact"/>
        <w:rPr>
          <w:rFonts w:eastAsiaTheme="minorEastAsia"/>
          <w:b/>
          <w:bCs/>
          <w:i/>
          <w:iCs/>
          <w:sz w:val="20"/>
          <w:szCs w:val="20"/>
        </w:rPr>
      </w:pPr>
      <w:r w:rsidRPr="00026919">
        <w:rPr>
          <w:rFonts w:eastAsiaTheme="minorEastAsia"/>
          <w:b/>
          <w:bCs/>
          <w:i/>
          <w:iCs/>
          <w:sz w:val="20"/>
          <w:szCs w:val="20"/>
        </w:rPr>
        <w:t>CC-ID</w:t>
      </w:r>
      <w:r w:rsidR="005571C4">
        <w:rPr>
          <w:rFonts w:eastAsiaTheme="minorEastAsia"/>
          <w:b/>
          <w:bCs/>
          <w:i/>
          <w:iCs/>
          <w:sz w:val="20"/>
          <w:szCs w:val="20"/>
        </w:rPr>
        <w:t>(s)</w:t>
      </w:r>
      <w:r w:rsidR="00C86467">
        <w:rPr>
          <w:rFonts w:eastAsiaTheme="minorEastAsia"/>
          <w:b/>
          <w:bCs/>
          <w:i/>
          <w:iCs/>
          <w:sz w:val="20"/>
          <w:szCs w:val="20"/>
        </w:rPr>
        <w:t xml:space="preserve"> </w:t>
      </w:r>
      <w:r w:rsidR="005571C4">
        <w:rPr>
          <w:rFonts w:eastAsiaTheme="minorEastAsia"/>
          <w:b/>
          <w:bCs/>
          <w:i/>
          <w:iCs/>
          <w:sz w:val="20"/>
          <w:szCs w:val="20"/>
        </w:rPr>
        <w:t>are</w:t>
      </w:r>
      <w:r w:rsidR="005571C4" w:rsidRPr="00C86467">
        <w:rPr>
          <w:rFonts w:eastAsiaTheme="minorEastAsia"/>
          <w:b/>
          <w:bCs/>
          <w:i/>
          <w:iCs/>
          <w:sz w:val="20"/>
          <w:szCs w:val="20"/>
        </w:rPr>
        <w:t xml:space="preserve"> </w:t>
      </w:r>
      <w:r w:rsidR="005571C4">
        <w:rPr>
          <w:rFonts w:eastAsiaTheme="minorEastAsia"/>
          <w:b/>
          <w:bCs/>
          <w:i/>
          <w:iCs/>
          <w:sz w:val="20"/>
          <w:szCs w:val="20"/>
        </w:rPr>
        <w:t xml:space="preserve">needed for indicating </w:t>
      </w:r>
      <w:r w:rsidR="005571C4" w:rsidRPr="00107DF2">
        <w:rPr>
          <w:rFonts w:eastAsiaTheme="minorEastAsia"/>
          <w:b/>
          <w:bCs/>
          <w:i/>
          <w:iCs/>
          <w:sz w:val="20"/>
          <w:szCs w:val="20"/>
        </w:rPr>
        <w:t>the association of the PRS process window and cell (s)</w:t>
      </w:r>
      <w:r w:rsidR="00107DF2">
        <w:rPr>
          <w:rFonts w:eastAsiaTheme="minorEastAsia"/>
          <w:b/>
          <w:bCs/>
          <w:i/>
          <w:iCs/>
          <w:sz w:val="20"/>
          <w:szCs w:val="20"/>
        </w:rPr>
        <w:t>.</w:t>
      </w:r>
    </w:p>
    <w:bookmarkEnd w:id="17"/>
    <w:bookmarkEnd w:id="19"/>
    <w:p w14:paraId="657D3197" w14:textId="6493B033" w:rsidR="008B33B9" w:rsidRPr="00096999" w:rsidRDefault="00DF6ED9" w:rsidP="00107DF2">
      <w:pPr>
        <w:pStyle w:val="3"/>
      </w:pPr>
      <w:r w:rsidRPr="00096999">
        <w:t>DL PRS’s priority</w:t>
      </w:r>
      <w:bookmarkStart w:id="20" w:name="_Hlk86855115"/>
    </w:p>
    <w:bookmarkEnd w:id="20"/>
    <w:p w14:paraId="47DD2A3C" w14:textId="39D70087" w:rsidR="001D20CF" w:rsidRDefault="008B33B9" w:rsidP="00FA580E">
      <w:pPr>
        <w:pStyle w:val="3GPPAgreements"/>
        <w:numPr>
          <w:ilvl w:val="0"/>
          <w:numId w:val="0"/>
        </w:numPr>
        <w:spacing w:after="0" w:line="260" w:lineRule="exact"/>
        <w:rPr>
          <w:sz w:val="20"/>
        </w:rPr>
      </w:pPr>
      <w:r>
        <w:rPr>
          <w:sz w:val="20"/>
        </w:rPr>
        <w:t>Firstly</w:t>
      </w:r>
      <w:r>
        <w:rPr>
          <w:rFonts w:hint="eastAsia"/>
          <w:sz w:val="20"/>
        </w:rPr>
        <w:t>,</w:t>
      </w:r>
      <w:r>
        <w:rPr>
          <w:sz w:val="20"/>
        </w:rPr>
        <w:t xml:space="preserve"> there are three options for PRS Priority is supported based on the following agreement</w:t>
      </w:r>
      <w:r w:rsidR="00406398">
        <w:rPr>
          <w:sz w:val="20"/>
        </w:rPr>
        <w:t xml:space="preserve"> [3]</w:t>
      </w:r>
      <w:r>
        <w:rPr>
          <w:sz w:val="20"/>
        </w:rPr>
        <w:t>. If multiple options are supported for a band, the corresponding Priority option should be a parameter of the PRS process window and may be included in the requesting and activation signaling.</w:t>
      </w:r>
    </w:p>
    <w:tbl>
      <w:tblPr>
        <w:tblStyle w:val="af4"/>
        <w:tblW w:w="0" w:type="auto"/>
        <w:tblLook w:val="04A0" w:firstRow="1" w:lastRow="0" w:firstColumn="1" w:lastColumn="0" w:noHBand="0" w:noVBand="1"/>
      </w:tblPr>
      <w:tblGrid>
        <w:gridCol w:w="9286"/>
      </w:tblGrid>
      <w:tr w:rsidR="008B33B9" w14:paraId="6D56060F" w14:textId="77777777" w:rsidTr="008B33B9">
        <w:tc>
          <w:tcPr>
            <w:tcW w:w="9286" w:type="dxa"/>
          </w:tcPr>
          <w:p w14:paraId="5FCD0523" w14:textId="77777777" w:rsidR="008B33B9" w:rsidRPr="00406398" w:rsidRDefault="008B33B9" w:rsidP="008B33B9">
            <w:pPr>
              <w:rPr>
                <w:b/>
                <w:sz w:val="20"/>
                <w:szCs w:val="20"/>
              </w:rPr>
            </w:pPr>
            <w:r w:rsidRPr="00406398">
              <w:rPr>
                <w:b/>
                <w:sz w:val="20"/>
                <w:szCs w:val="20"/>
                <w:highlight w:val="green"/>
              </w:rPr>
              <w:t>Agreement</w:t>
            </w:r>
          </w:p>
          <w:p w14:paraId="574AE788" w14:textId="77777777" w:rsidR="008B33B9" w:rsidRPr="00406398" w:rsidRDefault="008B33B9" w:rsidP="008B33B9">
            <w:pPr>
              <w:rPr>
                <w:sz w:val="20"/>
                <w:szCs w:val="20"/>
              </w:rPr>
            </w:pPr>
            <w:r w:rsidRPr="00406398">
              <w:rPr>
                <w:sz w:val="20"/>
                <w:szCs w:val="20"/>
              </w:rPr>
              <w:t>The following options are supported subject to UE capability for priority handling of PRS when PRS measurement is outside MG.</w:t>
            </w:r>
          </w:p>
          <w:p w14:paraId="6FA121BF" w14:textId="77777777" w:rsidR="008B33B9" w:rsidRPr="00406398" w:rsidRDefault="008B33B9" w:rsidP="007C066F">
            <w:pPr>
              <w:numPr>
                <w:ilvl w:val="1"/>
                <w:numId w:val="27"/>
              </w:numPr>
              <w:rPr>
                <w:sz w:val="20"/>
                <w:szCs w:val="20"/>
              </w:rPr>
            </w:pPr>
            <w:r w:rsidRPr="00406398">
              <w:rPr>
                <w:sz w:val="20"/>
                <w:szCs w:val="20"/>
              </w:rPr>
              <w:t>Option 1: UE may indicates support of two priority states.</w:t>
            </w:r>
          </w:p>
          <w:p w14:paraId="13989852" w14:textId="77777777" w:rsidR="008B33B9" w:rsidRPr="00406398" w:rsidRDefault="008B33B9" w:rsidP="007C066F">
            <w:pPr>
              <w:numPr>
                <w:ilvl w:val="2"/>
                <w:numId w:val="29"/>
              </w:numPr>
              <w:rPr>
                <w:sz w:val="20"/>
                <w:szCs w:val="20"/>
              </w:rPr>
            </w:pPr>
            <w:r w:rsidRPr="00406398">
              <w:rPr>
                <w:rFonts w:hint="eastAsia"/>
                <w:sz w:val="20"/>
                <w:szCs w:val="20"/>
              </w:rPr>
              <w:t>S</w:t>
            </w:r>
            <w:r w:rsidRPr="00406398">
              <w:rPr>
                <w:sz w:val="20"/>
                <w:szCs w:val="20"/>
              </w:rPr>
              <w:t>tate 1: PRS is higher priority than all PDCCH/PDSCH/CSI-RS</w:t>
            </w:r>
          </w:p>
          <w:p w14:paraId="6018460C" w14:textId="77777777" w:rsidR="008B33B9" w:rsidRPr="00406398" w:rsidRDefault="008B33B9" w:rsidP="007C066F">
            <w:pPr>
              <w:numPr>
                <w:ilvl w:val="2"/>
                <w:numId w:val="29"/>
              </w:numPr>
              <w:rPr>
                <w:sz w:val="20"/>
                <w:szCs w:val="20"/>
              </w:rPr>
            </w:pPr>
            <w:r w:rsidRPr="00406398">
              <w:rPr>
                <w:rFonts w:hint="eastAsia"/>
                <w:sz w:val="20"/>
                <w:szCs w:val="20"/>
              </w:rPr>
              <w:t>S</w:t>
            </w:r>
            <w:r w:rsidRPr="00406398">
              <w:rPr>
                <w:sz w:val="20"/>
                <w:szCs w:val="20"/>
              </w:rPr>
              <w:t>tate 2: PRS is lower priority than all PDCCH/PDSCH/CSI-RS</w:t>
            </w:r>
          </w:p>
          <w:p w14:paraId="1E442669" w14:textId="77777777" w:rsidR="008B33B9" w:rsidRPr="00406398" w:rsidRDefault="008B33B9" w:rsidP="007C066F">
            <w:pPr>
              <w:numPr>
                <w:ilvl w:val="1"/>
                <w:numId w:val="27"/>
              </w:numPr>
              <w:rPr>
                <w:sz w:val="20"/>
                <w:szCs w:val="20"/>
              </w:rPr>
            </w:pPr>
            <w:r w:rsidRPr="00406398">
              <w:rPr>
                <w:sz w:val="20"/>
                <w:szCs w:val="20"/>
              </w:rPr>
              <w:t>Option 2: UE may indicate support of three priority states</w:t>
            </w:r>
          </w:p>
          <w:p w14:paraId="37823AC6" w14:textId="77777777" w:rsidR="008B33B9" w:rsidRPr="00406398" w:rsidRDefault="008B33B9" w:rsidP="007C066F">
            <w:pPr>
              <w:numPr>
                <w:ilvl w:val="2"/>
                <w:numId w:val="29"/>
              </w:numPr>
              <w:rPr>
                <w:sz w:val="20"/>
                <w:szCs w:val="20"/>
              </w:rPr>
            </w:pPr>
            <w:r w:rsidRPr="00406398">
              <w:rPr>
                <w:sz w:val="20"/>
                <w:szCs w:val="20"/>
              </w:rPr>
              <w:t>State 1: PRS is higher priority than all PDCCH/PDSCH/CSI-RS</w:t>
            </w:r>
          </w:p>
          <w:p w14:paraId="1A15935A" w14:textId="77777777" w:rsidR="008B33B9" w:rsidRPr="00406398" w:rsidRDefault="008B33B9" w:rsidP="007C066F">
            <w:pPr>
              <w:numPr>
                <w:ilvl w:val="2"/>
                <w:numId w:val="29"/>
              </w:numPr>
              <w:rPr>
                <w:sz w:val="20"/>
                <w:szCs w:val="20"/>
              </w:rPr>
            </w:pPr>
            <w:r w:rsidRPr="00406398">
              <w:rPr>
                <w:sz w:val="20"/>
                <w:szCs w:val="20"/>
              </w:rPr>
              <w:t>State 2: PRS is lower priority than PDCCH and URLLC PDSCH and higher priority than other PDSCH/CSI-RS</w:t>
            </w:r>
          </w:p>
          <w:p w14:paraId="48C299DE" w14:textId="77777777" w:rsidR="008B33B9" w:rsidRPr="00406398" w:rsidRDefault="008B33B9" w:rsidP="007C066F">
            <w:pPr>
              <w:numPr>
                <w:ilvl w:val="3"/>
                <w:numId w:val="30"/>
              </w:numPr>
              <w:rPr>
                <w:sz w:val="20"/>
                <w:szCs w:val="20"/>
              </w:rPr>
            </w:pPr>
            <w:r w:rsidRPr="00406398">
              <w:rPr>
                <w:sz w:val="20"/>
                <w:szCs w:val="20"/>
              </w:rPr>
              <w:t>Note: The URLLC channel corresponds a dynamically scheduled PDSCH whose PUCCH resource for carrying ACK/NAK is marked as high-priority.</w:t>
            </w:r>
          </w:p>
          <w:p w14:paraId="6C95C000" w14:textId="77777777" w:rsidR="008B33B9" w:rsidRPr="00406398" w:rsidRDefault="008B33B9" w:rsidP="007C066F">
            <w:pPr>
              <w:numPr>
                <w:ilvl w:val="2"/>
                <w:numId w:val="29"/>
              </w:numPr>
              <w:rPr>
                <w:sz w:val="20"/>
                <w:szCs w:val="20"/>
              </w:rPr>
            </w:pPr>
            <w:r w:rsidRPr="00406398">
              <w:rPr>
                <w:sz w:val="20"/>
                <w:szCs w:val="20"/>
              </w:rPr>
              <w:t>State 3: PRS is lower priority than all PDCCH/PDSCH/CSI-RS</w:t>
            </w:r>
          </w:p>
          <w:p w14:paraId="47F39E7C" w14:textId="77777777" w:rsidR="008B33B9" w:rsidRPr="00406398" w:rsidRDefault="008B33B9" w:rsidP="007C066F">
            <w:pPr>
              <w:numPr>
                <w:ilvl w:val="1"/>
                <w:numId w:val="27"/>
              </w:numPr>
              <w:rPr>
                <w:sz w:val="20"/>
                <w:szCs w:val="20"/>
              </w:rPr>
            </w:pPr>
            <w:r w:rsidRPr="00406398">
              <w:rPr>
                <w:sz w:val="20"/>
                <w:szCs w:val="20"/>
              </w:rPr>
              <w:t>Option 3: UE may indicate support of single priority state</w:t>
            </w:r>
          </w:p>
          <w:p w14:paraId="6813D6D5" w14:textId="77777777" w:rsidR="008B33B9" w:rsidRPr="00406398" w:rsidRDefault="008B33B9" w:rsidP="007C066F">
            <w:pPr>
              <w:numPr>
                <w:ilvl w:val="2"/>
                <w:numId w:val="29"/>
              </w:numPr>
              <w:rPr>
                <w:sz w:val="20"/>
                <w:szCs w:val="20"/>
              </w:rPr>
            </w:pPr>
            <w:r w:rsidRPr="00406398">
              <w:rPr>
                <w:sz w:val="20"/>
                <w:szCs w:val="20"/>
              </w:rPr>
              <w:t>State 1: PRS is higher priority than all PDCCH/PDSCH/CSI-RS</w:t>
            </w:r>
          </w:p>
          <w:p w14:paraId="5C2596C6" w14:textId="77777777" w:rsidR="008B33B9" w:rsidRPr="00406398" w:rsidRDefault="008B33B9" w:rsidP="008B33B9">
            <w:pPr>
              <w:rPr>
                <w:sz w:val="20"/>
                <w:szCs w:val="20"/>
              </w:rPr>
            </w:pPr>
            <w:r w:rsidRPr="00406398">
              <w:rPr>
                <w:sz w:val="20"/>
                <w:szCs w:val="20"/>
              </w:rPr>
              <w:t>Note: SSB is a separate issue.</w:t>
            </w:r>
          </w:p>
          <w:p w14:paraId="661C78E0" w14:textId="2E31DB0D" w:rsidR="008B33B9" w:rsidRPr="008B33B9" w:rsidRDefault="008B33B9" w:rsidP="008B33B9">
            <w:pPr>
              <w:rPr>
                <w:sz w:val="20"/>
              </w:rPr>
            </w:pPr>
            <w:r>
              <w:t xml:space="preserve"> </w:t>
            </w:r>
          </w:p>
        </w:tc>
      </w:tr>
    </w:tbl>
    <w:p w14:paraId="1AB18BDB" w14:textId="2B151195" w:rsidR="008B33B9" w:rsidRDefault="008B33B9" w:rsidP="00107DF2">
      <w:pPr>
        <w:pStyle w:val="3GPPAgreements"/>
        <w:numPr>
          <w:ilvl w:val="0"/>
          <w:numId w:val="0"/>
        </w:numPr>
        <w:spacing w:before="120" w:after="120" w:line="260" w:lineRule="exact"/>
        <w:rPr>
          <w:sz w:val="20"/>
        </w:rPr>
      </w:pPr>
      <w:r>
        <w:rPr>
          <w:rFonts w:hint="eastAsia"/>
          <w:sz w:val="20"/>
        </w:rPr>
        <w:t>I</w:t>
      </w:r>
      <w:r>
        <w:rPr>
          <w:sz w:val="20"/>
        </w:rPr>
        <w:t>n addition, if option 1 and option 2 are supported,  the priority state of PRS is about the PRS and other DL signal/</w:t>
      </w:r>
      <w:r w:rsidR="00C86467">
        <w:rPr>
          <w:sz w:val="20"/>
        </w:rPr>
        <w:t>channels</w:t>
      </w:r>
      <w:r>
        <w:rPr>
          <w:sz w:val="20"/>
        </w:rPr>
        <w:t xml:space="preserve"> within the PRS processing window. So, it is a PRS Process window-specific parameter. We propose the priority state indication as a parameter of the PRS processing window parameter.</w:t>
      </w:r>
    </w:p>
    <w:p w14:paraId="093DA458" w14:textId="77777777" w:rsidR="008B33B9" w:rsidRPr="00FA580E" w:rsidRDefault="008B33B9" w:rsidP="007C066F">
      <w:pPr>
        <w:pStyle w:val="a0"/>
        <w:numPr>
          <w:ilvl w:val="0"/>
          <w:numId w:val="16"/>
        </w:numPr>
        <w:spacing w:line="260" w:lineRule="exact"/>
        <w:rPr>
          <w:b/>
          <w:bCs/>
          <w:i/>
          <w:color w:val="000000"/>
          <w:sz w:val="20"/>
        </w:rPr>
      </w:pPr>
      <w:bookmarkStart w:id="21" w:name="_Hlk95746746"/>
    </w:p>
    <w:p w14:paraId="1CD668E9" w14:textId="742CA664" w:rsidR="008B33B9" w:rsidRPr="0080052E" w:rsidRDefault="008B33B9" w:rsidP="008B33B9">
      <w:pPr>
        <w:pStyle w:val="a0"/>
        <w:numPr>
          <w:ilvl w:val="0"/>
          <w:numId w:val="11"/>
        </w:numPr>
        <w:spacing w:line="260" w:lineRule="exact"/>
        <w:rPr>
          <w:rFonts w:eastAsiaTheme="minorEastAsia"/>
          <w:b/>
          <w:bCs/>
          <w:i/>
          <w:iCs/>
          <w:sz w:val="20"/>
        </w:rPr>
      </w:pPr>
      <w:r w:rsidRPr="0080052E">
        <w:rPr>
          <w:rFonts w:eastAsiaTheme="minorEastAsia"/>
          <w:b/>
          <w:bCs/>
          <w:i/>
          <w:iCs/>
          <w:sz w:val="20"/>
          <w:szCs w:val="20"/>
        </w:rPr>
        <w:t>The priority</w:t>
      </w:r>
      <w:r>
        <w:rPr>
          <w:rFonts w:eastAsiaTheme="minorEastAsia"/>
          <w:b/>
          <w:bCs/>
          <w:i/>
          <w:iCs/>
          <w:sz w:val="20"/>
          <w:szCs w:val="20"/>
        </w:rPr>
        <w:t xml:space="preserve"> state</w:t>
      </w:r>
      <w:r w:rsidRPr="0080052E">
        <w:rPr>
          <w:rFonts w:eastAsiaTheme="minorEastAsia"/>
          <w:b/>
          <w:bCs/>
          <w:i/>
          <w:iCs/>
          <w:sz w:val="20"/>
          <w:szCs w:val="20"/>
        </w:rPr>
        <w:t xml:space="preserve"> indication of PRS </w:t>
      </w:r>
      <w:r>
        <w:rPr>
          <w:rFonts w:eastAsiaTheme="minorEastAsia"/>
          <w:b/>
          <w:bCs/>
          <w:i/>
          <w:iCs/>
          <w:sz w:val="20"/>
          <w:szCs w:val="20"/>
        </w:rPr>
        <w:t xml:space="preserve">for option 1 and option 2 </w:t>
      </w:r>
      <w:r w:rsidRPr="0080052E">
        <w:rPr>
          <w:rFonts w:eastAsiaTheme="minorEastAsia"/>
          <w:b/>
          <w:bCs/>
          <w:i/>
          <w:iCs/>
          <w:sz w:val="20"/>
          <w:szCs w:val="20"/>
        </w:rPr>
        <w:t>can be</w:t>
      </w:r>
      <w:r>
        <w:rPr>
          <w:rFonts w:eastAsiaTheme="minorEastAsia"/>
          <w:b/>
          <w:bCs/>
          <w:i/>
          <w:iCs/>
          <w:sz w:val="20"/>
          <w:szCs w:val="20"/>
        </w:rPr>
        <w:t xml:space="preserve"> included in the configuration of </w:t>
      </w:r>
      <w:r w:rsidRPr="00CA1863">
        <w:rPr>
          <w:rFonts w:eastAsiaTheme="minorEastAsia"/>
          <w:b/>
          <w:bCs/>
          <w:i/>
          <w:iCs/>
          <w:sz w:val="20"/>
          <w:szCs w:val="20"/>
        </w:rPr>
        <w:t>PRS processing window</w:t>
      </w:r>
      <w:r>
        <w:rPr>
          <w:rFonts w:eastAsiaTheme="minorEastAsia"/>
          <w:b/>
          <w:bCs/>
          <w:i/>
          <w:iCs/>
          <w:sz w:val="20"/>
          <w:szCs w:val="20"/>
        </w:rPr>
        <w:t xml:space="preserve"> since it </w:t>
      </w:r>
      <w:r w:rsidR="00816913">
        <w:rPr>
          <w:rFonts w:eastAsiaTheme="minorEastAsia"/>
          <w:b/>
          <w:bCs/>
          <w:i/>
          <w:iCs/>
          <w:sz w:val="20"/>
          <w:szCs w:val="20"/>
        </w:rPr>
        <w:t xml:space="preserve">is </w:t>
      </w:r>
      <w:r>
        <w:rPr>
          <w:rFonts w:eastAsiaTheme="minorEastAsia"/>
          <w:b/>
          <w:bCs/>
          <w:i/>
          <w:iCs/>
          <w:sz w:val="20"/>
          <w:szCs w:val="20"/>
        </w:rPr>
        <w:t xml:space="preserve">used to indicate the </w:t>
      </w:r>
      <w:r w:rsidRPr="0080052E">
        <w:rPr>
          <w:rFonts w:eastAsiaTheme="minorEastAsia"/>
          <w:b/>
          <w:bCs/>
          <w:i/>
          <w:iCs/>
          <w:sz w:val="20"/>
          <w:szCs w:val="20"/>
        </w:rPr>
        <w:t>PRS priority with other DL signal/channels within the PRS processing window</w:t>
      </w:r>
      <w:r w:rsidR="00107DF2">
        <w:rPr>
          <w:rFonts w:eastAsiaTheme="minorEastAsia"/>
          <w:b/>
          <w:bCs/>
          <w:i/>
          <w:iCs/>
          <w:sz w:val="20"/>
          <w:szCs w:val="20"/>
        </w:rPr>
        <w:t>.</w:t>
      </w:r>
    </w:p>
    <w:bookmarkEnd w:id="18"/>
    <w:bookmarkEnd w:id="21"/>
    <w:p w14:paraId="703B72DA" w14:textId="77777777" w:rsidR="00DA5D45" w:rsidRPr="00CA1863" w:rsidRDefault="00DA5D45" w:rsidP="00107DF2">
      <w:pPr>
        <w:pStyle w:val="3"/>
      </w:pPr>
      <w:r w:rsidRPr="00CA1863">
        <w:t>PRS related conditions</w:t>
      </w:r>
    </w:p>
    <w:tbl>
      <w:tblPr>
        <w:tblStyle w:val="af4"/>
        <w:tblW w:w="0" w:type="auto"/>
        <w:tblLook w:val="04A0" w:firstRow="1" w:lastRow="0" w:firstColumn="1" w:lastColumn="0" w:noHBand="0" w:noVBand="1"/>
      </w:tblPr>
      <w:tblGrid>
        <w:gridCol w:w="9060"/>
      </w:tblGrid>
      <w:tr w:rsidR="00DA5D45" w14:paraId="704DAD8A" w14:textId="77777777" w:rsidTr="000464E3">
        <w:tc>
          <w:tcPr>
            <w:tcW w:w="9060" w:type="dxa"/>
          </w:tcPr>
          <w:p w14:paraId="50BD8C9F" w14:textId="77777777" w:rsidR="00D66E07" w:rsidRPr="0080052E" w:rsidRDefault="00D66E07" w:rsidP="00D66E07">
            <w:pPr>
              <w:rPr>
                <w:sz w:val="20"/>
                <w:szCs w:val="20"/>
              </w:rPr>
            </w:pPr>
            <w:r w:rsidRPr="0080052E">
              <w:rPr>
                <w:sz w:val="20"/>
                <w:szCs w:val="20"/>
                <w:highlight w:val="green"/>
              </w:rPr>
              <w:t>Agreement:</w:t>
            </w:r>
          </w:p>
          <w:p w14:paraId="12C89DC2" w14:textId="77777777" w:rsidR="00D66E07" w:rsidRPr="0080052E" w:rsidRDefault="00D66E07" w:rsidP="00D66E07">
            <w:pPr>
              <w:rPr>
                <w:sz w:val="20"/>
                <w:szCs w:val="20"/>
              </w:rPr>
            </w:pPr>
            <w:r w:rsidRPr="0080052E">
              <w:rPr>
                <w:sz w:val="20"/>
                <w:szCs w:val="20"/>
              </w:rPr>
              <w:t>For PRS measurement outside MG, support the following Alt. 2 in the working assumption made in RAN1#106-e with the following update of the PRS cell condition.</w:t>
            </w:r>
          </w:p>
          <w:p w14:paraId="3558E7D4" w14:textId="77777777" w:rsidR="00D66E07" w:rsidRPr="0080052E" w:rsidRDefault="00D66E07" w:rsidP="007C066F">
            <w:pPr>
              <w:numPr>
                <w:ilvl w:val="0"/>
                <w:numId w:val="21"/>
              </w:numPr>
              <w:rPr>
                <w:sz w:val="20"/>
                <w:szCs w:val="20"/>
              </w:rPr>
            </w:pPr>
            <w:r w:rsidRPr="0080052E">
              <w:rPr>
                <w:sz w:val="20"/>
                <w:szCs w:val="20"/>
              </w:rPr>
              <w:t>Alt. 2: Applicable to all PRS (serving and/or non-serving cell) under conditions to PRS of non-serving cell.</w:t>
            </w:r>
          </w:p>
          <w:p w14:paraId="2EC28D61" w14:textId="77777777" w:rsidR="00D66E07" w:rsidRPr="0080052E" w:rsidRDefault="00D66E07" w:rsidP="007C066F">
            <w:pPr>
              <w:numPr>
                <w:ilvl w:val="1"/>
                <w:numId w:val="21"/>
              </w:numPr>
              <w:rPr>
                <w:sz w:val="20"/>
                <w:szCs w:val="20"/>
              </w:rPr>
            </w:pPr>
            <w:r w:rsidRPr="0080052E">
              <w:rPr>
                <w:iCs/>
                <w:sz w:val="20"/>
                <w:szCs w:val="20"/>
              </w:rPr>
              <w:t>The conditions at least include that the Rx timing difference between PRS from the non-serving cell and that from the serving cell is within a threshold</w:t>
            </w:r>
          </w:p>
          <w:p w14:paraId="78B68226" w14:textId="77777777" w:rsidR="00D66E07" w:rsidRPr="0080052E" w:rsidRDefault="00D66E07" w:rsidP="007C066F">
            <w:pPr>
              <w:numPr>
                <w:ilvl w:val="2"/>
                <w:numId w:val="21"/>
              </w:numPr>
              <w:rPr>
                <w:sz w:val="20"/>
                <w:szCs w:val="20"/>
              </w:rPr>
            </w:pPr>
            <w:r w:rsidRPr="0080052E">
              <w:rPr>
                <w:iCs/>
                <w:sz w:val="20"/>
                <w:szCs w:val="20"/>
              </w:rPr>
              <w:t>The UE is not expected to determine whether the above condition is satisfied by performing measurements and instead can be determined using assistance data</w:t>
            </w:r>
          </w:p>
          <w:p w14:paraId="0CABE9B0" w14:textId="77777777" w:rsidR="00D66E07" w:rsidRPr="0080052E" w:rsidRDefault="00D66E07" w:rsidP="007C066F">
            <w:pPr>
              <w:numPr>
                <w:ilvl w:val="3"/>
                <w:numId w:val="21"/>
              </w:numPr>
              <w:rPr>
                <w:sz w:val="20"/>
                <w:szCs w:val="20"/>
              </w:rPr>
            </w:pPr>
            <w:r w:rsidRPr="0080052E">
              <w:rPr>
                <w:sz w:val="20"/>
                <w:szCs w:val="20"/>
              </w:rPr>
              <w:t>FFS: Rx timing difference between PRS from the non-serving cell and that from the serving cell is determined by the expected RSTD and expected RSTD uncertainty.</w:t>
            </w:r>
          </w:p>
          <w:p w14:paraId="3A30BE68" w14:textId="77777777" w:rsidR="00D66E07" w:rsidRPr="0080052E" w:rsidRDefault="00D66E07" w:rsidP="007C066F">
            <w:pPr>
              <w:numPr>
                <w:ilvl w:val="1"/>
                <w:numId w:val="21"/>
              </w:numPr>
              <w:rPr>
                <w:iCs/>
                <w:sz w:val="20"/>
                <w:szCs w:val="20"/>
              </w:rPr>
            </w:pPr>
            <w:r w:rsidRPr="0080052E">
              <w:rPr>
                <w:iCs/>
                <w:sz w:val="20"/>
                <w:szCs w:val="20"/>
              </w:rPr>
              <w:t>Further discuss the necessity on the following additional conditions</w:t>
            </w:r>
          </w:p>
          <w:p w14:paraId="7B0581D5" w14:textId="77777777" w:rsidR="00D66E07" w:rsidRPr="0080052E" w:rsidRDefault="00D66E07" w:rsidP="007C066F">
            <w:pPr>
              <w:numPr>
                <w:ilvl w:val="2"/>
                <w:numId w:val="21"/>
              </w:numPr>
              <w:rPr>
                <w:sz w:val="20"/>
                <w:szCs w:val="20"/>
              </w:rPr>
            </w:pPr>
            <w:r w:rsidRPr="0080052E">
              <w:rPr>
                <w:sz w:val="20"/>
                <w:szCs w:val="20"/>
              </w:rPr>
              <w:t>When the PRS is higher priority than other channels/signals, for capability 1A and 1B, the PRS from the non-serving cell have to be inside the PRS prioritization window.</w:t>
            </w:r>
          </w:p>
          <w:p w14:paraId="1D52B15B" w14:textId="77777777" w:rsidR="00D66E07" w:rsidRDefault="00D66E07" w:rsidP="007C066F">
            <w:pPr>
              <w:numPr>
                <w:ilvl w:val="2"/>
                <w:numId w:val="21"/>
              </w:numPr>
            </w:pPr>
            <w:r w:rsidRPr="0080052E">
              <w:rPr>
                <w:sz w:val="20"/>
                <w:szCs w:val="20"/>
              </w:rPr>
              <w:t>When the PRS is higher priority than other channels/signals, for capability 2, the PRS from the non-serving cell have to be in the same symbols as the PRS of the serving cell since the serving cell does not know the symbol position of neighbour cell PRS.</w:t>
            </w:r>
          </w:p>
          <w:p w14:paraId="52628851" w14:textId="77777777" w:rsidR="00CB7FF0" w:rsidRPr="00CB7FF0" w:rsidRDefault="00CB7FF0" w:rsidP="00CB7FF0">
            <w:pPr>
              <w:rPr>
                <w:b/>
                <w:sz w:val="20"/>
                <w:szCs w:val="20"/>
              </w:rPr>
            </w:pPr>
            <w:r w:rsidRPr="00CB7FF0">
              <w:rPr>
                <w:b/>
                <w:sz w:val="20"/>
                <w:szCs w:val="20"/>
                <w:highlight w:val="green"/>
              </w:rPr>
              <w:t>Agreement</w:t>
            </w:r>
          </w:p>
          <w:p w14:paraId="29146916" w14:textId="77777777" w:rsidR="00CB7FF0" w:rsidRPr="008B33B9" w:rsidRDefault="00CB7FF0" w:rsidP="00CB7FF0">
            <w:pPr>
              <w:spacing w:afterLines="50" w:after="180"/>
              <w:rPr>
                <w:sz w:val="20"/>
                <w:szCs w:val="20"/>
              </w:rPr>
            </w:pPr>
            <w:r w:rsidRPr="00CB7FF0">
              <w:rPr>
                <w:sz w:val="20"/>
                <w:szCs w:val="20"/>
              </w:rPr>
              <w:t xml:space="preserve">For the purpose </w:t>
            </w:r>
            <w:r w:rsidRPr="008B33B9">
              <w:rPr>
                <w:sz w:val="20"/>
                <w:szCs w:val="20"/>
              </w:rPr>
              <w:t>of determining conditions for measuring the PRS outside of a MG, the expected Rx timing difference between the PRS from the non-serving cell and that from the serving cell is determined by expected RSTD and expected RSTD uncertainty in the assistance data.</w:t>
            </w:r>
          </w:p>
          <w:p w14:paraId="0F104CC8" w14:textId="77777777" w:rsidR="00CB7FF0" w:rsidRPr="008B33B9" w:rsidRDefault="00CB7FF0" w:rsidP="00CB7FF0">
            <w:pPr>
              <w:rPr>
                <w:sz w:val="20"/>
                <w:szCs w:val="20"/>
              </w:rPr>
            </w:pPr>
            <w:r w:rsidRPr="008B33B9">
              <w:rPr>
                <w:sz w:val="20"/>
                <w:szCs w:val="20"/>
              </w:rPr>
              <w:t>Send an LS to request RAN4 study and determine the threshold, which is used to be compared against with the Rx timing difference to determine whether the PRS from the non-serving cell satisfy the condition of PRS measurement outside MG.</w:t>
            </w:r>
          </w:p>
          <w:p w14:paraId="7F5E5BAF" w14:textId="77777777" w:rsidR="00CB7FF0" w:rsidRPr="008B33B9" w:rsidRDefault="00CB7FF0" w:rsidP="007C066F">
            <w:pPr>
              <w:numPr>
                <w:ilvl w:val="1"/>
                <w:numId w:val="27"/>
              </w:numPr>
              <w:rPr>
                <w:sz w:val="20"/>
                <w:szCs w:val="20"/>
              </w:rPr>
            </w:pPr>
            <w:r w:rsidRPr="008B33B9">
              <w:rPr>
                <w:sz w:val="20"/>
                <w:szCs w:val="20"/>
              </w:rPr>
              <w:t>Examples for the threshold: CP length, 50% of the OFDM symbol, 1ms</w:t>
            </w:r>
          </w:p>
          <w:p w14:paraId="61F05045" w14:textId="77777777" w:rsidR="00CB7FF0" w:rsidRPr="008B33B9" w:rsidRDefault="00CB7FF0" w:rsidP="007C066F">
            <w:pPr>
              <w:numPr>
                <w:ilvl w:val="1"/>
                <w:numId w:val="27"/>
              </w:numPr>
              <w:rPr>
                <w:sz w:val="20"/>
                <w:szCs w:val="20"/>
              </w:rPr>
            </w:pPr>
            <w:r w:rsidRPr="008B33B9">
              <w:rPr>
                <w:sz w:val="20"/>
                <w:szCs w:val="20"/>
              </w:rPr>
              <w:t>Other options can also be considered by RAN4</w:t>
            </w:r>
          </w:p>
          <w:p w14:paraId="0A5EC239" w14:textId="2448774B" w:rsidR="00DA5D45" w:rsidRPr="00CB7FF0" w:rsidRDefault="00CB7FF0" w:rsidP="001C3286">
            <w:pPr>
              <w:numPr>
                <w:ilvl w:val="1"/>
                <w:numId w:val="27"/>
              </w:numPr>
            </w:pPr>
            <w:r w:rsidRPr="00CB7FF0">
              <w:rPr>
                <w:sz w:val="20"/>
                <w:szCs w:val="20"/>
              </w:rPr>
              <w:t>Note: the requirement on whether UE needs to calculate the expected Rx time difference and/or compare against the threshold is also a part of the study request</w:t>
            </w:r>
            <w:r>
              <w:t xml:space="preserve"> </w:t>
            </w:r>
          </w:p>
        </w:tc>
      </w:tr>
    </w:tbl>
    <w:p w14:paraId="46CB2BBC" w14:textId="61D24825" w:rsidR="00D60D0E" w:rsidRPr="00CB7FF0" w:rsidRDefault="00CB7FF0" w:rsidP="00107DF2">
      <w:pPr>
        <w:spacing w:before="120" w:after="120" w:line="260" w:lineRule="exact"/>
        <w:jc w:val="both"/>
        <w:rPr>
          <w:sz w:val="20"/>
        </w:rPr>
      </w:pPr>
      <w:r>
        <w:rPr>
          <w:sz w:val="20"/>
        </w:rPr>
        <w:t xml:space="preserve">In the last RAN4 meeting, the issue has been discussed and no agreement has been reached. </w:t>
      </w:r>
      <w:r w:rsidR="00D60D0E">
        <w:rPr>
          <w:iCs/>
          <w:color w:val="000000"/>
          <w:sz w:val="20"/>
          <w:szCs w:val="20"/>
        </w:rPr>
        <w:t xml:space="preserve">In our view, </w:t>
      </w:r>
      <w:r w:rsidR="00D60D0E" w:rsidRPr="0080052E">
        <w:rPr>
          <w:iCs/>
          <w:color w:val="000000"/>
          <w:sz w:val="20"/>
          <w:szCs w:val="20"/>
        </w:rPr>
        <w:t xml:space="preserve">restricting synchronization dependent on UE capability to do sliding correlation in the time domain or FFT-based approach. Therefore, </w:t>
      </w:r>
      <w:r w:rsidR="00F927FC">
        <w:rPr>
          <w:iCs/>
          <w:color w:val="000000"/>
          <w:sz w:val="20"/>
          <w:szCs w:val="20"/>
        </w:rPr>
        <w:t>t</w:t>
      </w:r>
      <w:r w:rsidR="00D60D0E">
        <w:rPr>
          <w:iCs/>
          <w:color w:val="000000"/>
          <w:sz w:val="20"/>
          <w:szCs w:val="20"/>
        </w:rPr>
        <w:t xml:space="preserve">he </w:t>
      </w:r>
      <w:r w:rsidR="00D60D0E" w:rsidRPr="00E041A2">
        <w:rPr>
          <w:iCs/>
          <w:color w:val="000000"/>
          <w:sz w:val="20"/>
          <w:szCs w:val="20"/>
        </w:rPr>
        <w:t xml:space="preserve">threshold </w:t>
      </w:r>
      <w:r w:rsidR="00D60D0E">
        <w:rPr>
          <w:iCs/>
          <w:color w:val="000000"/>
          <w:sz w:val="20"/>
          <w:szCs w:val="20"/>
        </w:rPr>
        <w:t>of</w:t>
      </w:r>
      <w:r w:rsidR="00D60D0E" w:rsidRPr="00E041A2">
        <w:rPr>
          <w:iCs/>
          <w:color w:val="000000"/>
          <w:sz w:val="20"/>
          <w:szCs w:val="20"/>
        </w:rPr>
        <w:t xml:space="preserve"> Rx timing difference</w:t>
      </w:r>
      <w:r w:rsidR="00D60D0E">
        <w:rPr>
          <w:iCs/>
          <w:color w:val="000000"/>
          <w:sz w:val="20"/>
          <w:szCs w:val="20"/>
        </w:rPr>
        <w:t xml:space="preserve"> can be</w:t>
      </w:r>
      <w:r w:rsidR="00D60D0E">
        <w:rPr>
          <w:rFonts w:hint="eastAsia"/>
          <w:iCs/>
          <w:color w:val="000000"/>
          <w:sz w:val="20"/>
          <w:szCs w:val="20"/>
        </w:rPr>
        <w:t xml:space="preserve"> </w:t>
      </w:r>
      <w:r w:rsidR="00D60D0E">
        <w:rPr>
          <w:iCs/>
          <w:color w:val="000000"/>
          <w:sz w:val="20"/>
          <w:szCs w:val="20"/>
        </w:rPr>
        <w:t xml:space="preserve">different for the two cases. </w:t>
      </w:r>
    </w:p>
    <w:p w14:paraId="6738C0B5" w14:textId="38F32071" w:rsidR="00D66E07" w:rsidRPr="00CB7FF0" w:rsidRDefault="00D60D0E" w:rsidP="00107DF2">
      <w:pPr>
        <w:spacing w:line="260" w:lineRule="exact"/>
        <w:jc w:val="both"/>
        <w:rPr>
          <w:sz w:val="20"/>
        </w:rPr>
      </w:pPr>
      <w:r>
        <w:rPr>
          <w:iCs/>
          <w:color w:val="000000"/>
          <w:sz w:val="20"/>
          <w:szCs w:val="20"/>
        </w:rPr>
        <w:t xml:space="preserve">For the </w:t>
      </w:r>
      <w:r w:rsidR="00081B17" w:rsidRPr="00E041A2">
        <w:rPr>
          <w:iCs/>
          <w:color w:val="000000"/>
          <w:sz w:val="20"/>
          <w:szCs w:val="20"/>
        </w:rPr>
        <w:t>FFT-based</w:t>
      </w:r>
      <w:r w:rsidR="00081B17">
        <w:rPr>
          <w:iCs/>
          <w:color w:val="000000"/>
          <w:sz w:val="20"/>
          <w:szCs w:val="20"/>
        </w:rPr>
        <w:t xml:space="preserve"> </w:t>
      </w:r>
      <w:r>
        <w:rPr>
          <w:iCs/>
          <w:color w:val="000000"/>
          <w:sz w:val="20"/>
          <w:szCs w:val="20"/>
        </w:rPr>
        <w:t>case, t</w:t>
      </w:r>
      <w:r w:rsidR="00D66E07">
        <w:rPr>
          <w:iCs/>
          <w:color w:val="000000"/>
          <w:sz w:val="20"/>
          <w:szCs w:val="20"/>
        </w:rPr>
        <w:t xml:space="preserve">he </w:t>
      </w:r>
      <w:r w:rsidR="00D66E07" w:rsidRPr="0080052E">
        <w:rPr>
          <w:iCs/>
          <w:color w:val="000000"/>
          <w:sz w:val="20"/>
          <w:szCs w:val="20"/>
        </w:rPr>
        <w:t xml:space="preserve">threshold </w:t>
      </w:r>
      <w:r w:rsidR="00D66E07">
        <w:rPr>
          <w:iCs/>
          <w:color w:val="000000"/>
          <w:sz w:val="20"/>
          <w:szCs w:val="20"/>
        </w:rPr>
        <w:t>of</w:t>
      </w:r>
      <w:r w:rsidR="00D66E07" w:rsidRPr="0080052E">
        <w:rPr>
          <w:iCs/>
          <w:color w:val="000000"/>
          <w:sz w:val="20"/>
          <w:szCs w:val="20"/>
        </w:rPr>
        <w:t xml:space="preserve"> Rx timing difference </w:t>
      </w:r>
      <w:r>
        <w:rPr>
          <w:iCs/>
          <w:color w:val="000000"/>
          <w:sz w:val="20"/>
          <w:szCs w:val="20"/>
        </w:rPr>
        <w:t>can be seen as</w:t>
      </w:r>
      <w:r w:rsidRPr="0080052E">
        <w:rPr>
          <w:iCs/>
          <w:color w:val="000000"/>
          <w:sz w:val="20"/>
          <w:szCs w:val="20"/>
        </w:rPr>
        <w:t xml:space="preserve"> </w:t>
      </w:r>
      <w:r>
        <w:rPr>
          <w:iCs/>
          <w:color w:val="000000"/>
          <w:sz w:val="20"/>
          <w:szCs w:val="20"/>
        </w:rPr>
        <w:t xml:space="preserve">the </w:t>
      </w:r>
      <w:r w:rsidRPr="0080052E">
        <w:rPr>
          <w:iCs/>
          <w:color w:val="000000"/>
          <w:sz w:val="20"/>
          <w:szCs w:val="20"/>
        </w:rPr>
        <w:t xml:space="preserve">threshold of Rx timing difference </w:t>
      </w:r>
      <w:r>
        <w:rPr>
          <w:iCs/>
          <w:color w:val="000000"/>
          <w:sz w:val="20"/>
          <w:szCs w:val="20"/>
        </w:rPr>
        <w:t>which is</w:t>
      </w:r>
      <w:r w:rsidR="00D66E07" w:rsidRPr="0080052E">
        <w:rPr>
          <w:iCs/>
          <w:color w:val="000000"/>
          <w:sz w:val="20"/>
          <w:szCs w:val="20"/>
        </w:rPr>
        <w:t xml:space="preserve"> </w:t>
      </w:r>
      <w:r>
        <w:rPr>
          <w:iCs/>
          <w:color w:val="000000"/>
          <w:sz w:val="20"/>
          <w:szCs w:val="20"/>
        </w:rPr>
        <w:t xml:space="preserve">used to guarantee </w:t>
      </w:r>
      <w:r w:rsidRPr="00AB6CEB">
        <w:rPr>
          <w:iCs/>
          <w:color w:val="000000"/>
          <w:sz w:val="20"/>
          <w:szCs w:val="20"/>
        </w:rPr>
        <w:t>the neighbor cells and serving cells are synchronized</w:t>
      </w:r>
      <w:r>
        <w:rPr>
          <w:iCs/>
          <w:color w:val="000000"/>
          <w:sz w:val="20"/>
          <w:szCs w:val="20"/>
        </w:rPr>
        <w:t xml:space="preserve"> when the </w:t>
      </w:r>
      <w:r w:rsidRPr="00E041A2">
        <w:rPr>
          <w:iCs/>
          <w:color w:val="000000"/>
          <w:sz w:val="20"/>
          <w:szCs w:val="20"/>
        </w:rPr>
        <w:t>Rx timing difference</w:t>
      </w:r>
      <w:r>
        <w:rPr>
          <w:iCs/>
          <w:color w:val="000000"/>
          <w:sz w:val="20"/>
          <w:szCs w:val="20"/>
        </w:rPr>
        <w:t xml:space="preserve"> between two cells is </w:t>
      </w:r>
      <w:r w:rsidR="00D66E07">
        <w:rPr>
          <w:iCs/>
          <w:color w:val="000000"/>
          <w:sz w:val="20"/>
          <w:szCs w:val="20"/>
        </w:rPr>
        <w:t xml:space="preserve">within the </w:t>
      </w:r>
      <w:r w:rsidR="00D66E07" w:rsidRPr="000D4F7E">
        <w:rPr>
          <w:iCs/>
          <w:color w:val="000000"/>
          <w:sz w:val="20"/>
          <w:szCs w:val="20"/>
        </w:rPr>
        <w:t>threshold</w:t>
      </w:r>
      <w:r w:rsidR="00D66E07" w:rsidRPr="0080052E">
        <w:rPr>
          <w:iCs/>
          <w:color w:val="000000"/>
          <w:sz w:val="20"/>
          <w:szCs w:val="20"/>
        </w:rPr>
        <w:t>. So</w:t>
      </w:r>
      <w:r w:rsidR="00D66E07">
        <w:rPr>
          <w:iCs/>
          <w:color w:val="000000"/>
          <w:sz w:val="20"/>
          <w:szCs w:val="20"/>
        </w:rPr>
        <w:t xml:space="preserve">, in the RAN1 perspective, </w:t>
      </w:r>
      <w:r w:rsidR="00D66E07" w:rsidRPr="0080052E">
        <w:rPr>
          <w:iCs/>
          <w:color w:val="000000"/>
          <w:sz w:val="20"/>
          <w:szCs w:val="20"/>
        </w:rPr>
        <w:t>the value can be the length of CP.</w:t>
      </w:r>
    </w:p>
    <w:p w14:paraId="4D4B0583" w14:textId="672DC458" w:rsidR="00CB7FF0" w:rsidRDefault="00CB7FF0" w:rsidP="00107DF2">
      <w:pPr>
        <w:spacing w:before="120" w:after="120" w:line="260" w:lineRule="exact"/>
        <w:jc w:val="both"/>
        <w:rPr>
          <w:sz w:val="20"/>
        </w:rPr>
      </w:pPr>
      <w:r>
        <w:rPr>
          <w:iCs/>
          <w:color w:val="000000"/>
          <w:sz w:val="20"/>
          <w:szCs w:val="20"/>
        </w:rPr>
        <w:t>I</w:t>
      </w:r>
      <w:r>
        <w:rPr>
          <w:rFonts w:hint="eastAsia"/>
          <w:iCs/>
          <w:color w:val="000000"/>
          <w:sz w:val="20"/>
          <w:szCs w:val="20"/>
        </w:rPr>
        <w:t>f</w:t>
      </w:r>
      <w:r>
        <w:rPr>
          <w:iCs/>
          <w:color w:val="000000"/>
          <w:sz w:val="20"/>
          <w:szCs w:val="20"/>
        </w:rPr>
        <w:t xml:space="preserve"> </w:t>
      </w:r>
      <w:r w:rsidRPr="0080052E">
        <w:rPr>
          <w:iCs/>
          <w:color w:val="000000"/>
          <w:sz w:val="20"/>
          <w:szCs w:val="20"/>
        </w:rPr>
        <w:t>the UE implementation is to do sliding correlation in the time domain,</w:t>
      </w:r>
      <w:r>
        <w:rPr>
          <w:iCs/>
          <w:color w:val="000000"/>
          <w:sz w:val="20"/>
          <w:szCs w:val="20"/>
        </w:rPr>
        <w:t xml:space="preserve"> and </w:t>
      </w:r>
      <w:r w:rsidRPr="00A36321">
        <w:rPr>
          <w:iCs/>
          <w:color w:val="000000"/>
          <w:sz w:val="20"/>
          <w:szCs w:val="20"/>
        </w:rPr>
        <w:t>PRS prioritization over all other DL signals/channels in all symbols inside the window</w:t>
      </w:r>
      <w:r>
        <w:rPr>
          <w:iCs/>
          <w:color w:val="000000"/>
          <w:sz w:val="20"/>
          <w:szCs w:val="20"/>
        </w:rPr>
        <w:t xml:space="preserve">(it is more like an MG window), in this case, we think all the PRS within the PRS processing window that </w:t>
      </w:r>
      <w:r w:rsidRPr="00CA1863">
        <w:rPr>
          <w:iCs/>
          <w:color w:val="000000"/>
          <w:sz w:val="20"/>
          <w:szCs w:val="20"/>
        </w:rPr>
        <w:t>from the serving cell or the non-serving cell</w:t>
      </w:r>
      <w:r>
        <w:rPr>
          <w:iCs/>
          <w:color w:val="000000"/>
          <w:sz w:val="20"/>
          <w:szCs w:val="20"/>
        </w:rPr>
        <w:t xml:space="preserve"> can be measured. That is, the </w:t>
      </w:r>
      <w:r w:rsidRPr="000D4F7E">
        <w:rPr>
          <w:rFonts w:hint="eastAsia"/>
          <w:iCs/>
          <w:color w:val="000000"/>
          <w:sz w:val="20"/>
          <w:szCs w:val="20"/>
        </w:rPr>
        <w:t>threshold</w:t>
      </w:r>
      <w:r w:rsidRPr="000D4F7E">
        <w:rPr>
          <w:iCs/>
          <w:color w:val="000000"/>
          <w:sz w:val="20"/>
          <w:szCs w:val="20"/>
        </w:rPr>
        <w:t xml:space="preserve"> </w:t>
      </w:r>
      <w:r>
        <w:rPr>
          <w:iCs/>
          <w:color w:val="000000"/>
          <w:sz w:val="20"/>
          <w:szCs w:val="20"/>
        </w:rPr>
        <w:t>of</w:t>
      </w:r>
      <w:r w:rsidRPr="000D4F7E">
        <w:rPr>
          <w:iCs/>
          <w:color w:val="000000"/>
          <w:sz w:val="20"/>
          <w:szCs w:val="20"/>
        </w:rPr>
        <w:t xml:space="preserve"> Rx timing difference</w:t>
      </w:r>
      <w:r>
        <w:rPr>
          <w:iCs/>
          <w:color w:val="000000"/>
          <w:sz w:val="20"/>
          <w:szCs w:val="20"/>
        </w:rPr>
        <w:t xml:space="preserve"> can be </w:t>
      </w:r>
      <w:r w:rsidRPr="00CB7FF0">
        <w:rPr>
          <w:sz w:val="20"/>
        </w:rPr>
        <w:t>1ms.</w:t>
      </w:r>
    </w:p>
    <w:p w14:paraId="45C9AD0A" w14:textId="1B841413" w:rsidR="00CB7FF0" w:rsidRPr="00107DF2" w:rsidRDefault="00CB7FF0" w:rsidP="00107DF2">
      <w:pPr>
        <w:spacing w:before="120" w:after="120" w:line="260" w:lineRule="exact"/>
        <w:jc w:val="both"/>
        <w:rPr>
          <w:iCs/>
          <w:color w:val="000000"/>
          <w:sz w:val="20"/>
          <w:szCs w:val="20"/>
        </w:rPr>
      </w:pPr>
      <w:r w:rsidRPr="00107DF2">
        <w:rPr>
          <w:rFonts w:hint="eastAsia"/>
          <w:iCs/>
          <w:color w:val="000000"/>
          <w:sz w:val="20"/>
          <w:szCs w:val="20"/>
        </w:rPr>
        <w:t>S</w:t>
      </w:r>
      <w:r w:rsidRPr="00107DF2">
        <w:rPr>
          <w:iCs/>
          <w:color w:val="000000"/>
          <w:sz w:val="20"/>
          <w:szCs w:val="20"/>
        </w:rPr>
        <w:t>o, in our view, one or multiple values can be supported based on the UE capability for the threshold of Rx timing difference</w:t>
      </w:r>
    </w:p>
    <w:p w14:paraId="5F8E3A56" w14:textId="77777777" w:rsidR="00D66E07" w:rsidRPr="00A36321" w:rsidRDefault="00D66E07" w:rsidP="006C629B">
      <w:pPr>
        <w:pStyle w:val="a0"/>
        <w:numPr>
          <w:ilvl w:val="0"/>
          <w:numId w:val="16"/>
        </w:numPr>
        <w:spacing w:line="260" w:lineRule="exact"/>
        <w:rPr>
          <w:iCs/>
          <w:color w:val="000000"/>
          <w:sz w:val="20"/>
          <w:szCs w:val="20"/>
        </w:rPr>
      </w:pPr>
      <w:bookmarkStart w:id="22" w:name="_Hlk86855142"/>
    </w:p>
    <w:p w14:paraId="6E21352E" w14:textId="498F292F" w:rsidR="00CB7FF0" w:rsidRPr="00CB7FF0" w:rsidRDefault="00CB7FF0" w:rsidP="00CB7FF0">
      <w:pPr>
        <w:pStyle w:val="a0"/>
        <w:numPr>
          <w:ilvl w:val="0"/>
          <w:numId w:val="11"/>
        </w:numPr>
        <w:spacing w:line="260" w:lineRule="exact"/>
        <w:rPr>
          <w:rFonts w:eastAsiaTheme="minorEastAsia"/>
          <w:b/>
          <w:bCs/>
          <w:i/>
          <w:iCs/>
          <w:sz w:val="20"/>
          <w:szCs w:val="20"/>
        </w:rPr>
      </w:pPr>
      <w:r>
        <w:rPr>
          <w:rFonts w:eastAsiaTheme="minorEastAsia"/>
          <w:b/>
          <w:bCs/>
          <w:i/>
          <w:iCs/>
          <w:sz w:val="20"/>
          <w:szCs w:val="20"/>
        </w:rPr>
        <w:t>O</w:t>
      </w:r>
      <w:r w:rsidRPr="00CB7FF0">
        <w:rPr>
          <w:rFonts w:eastAsiaTheme="minorEastAsia"/>
          <w:b/>
          <w:bCs/>
          <w:i/>
          <w:iCs/>
          <w:sz w:val="20"/>
          <w:szCs w:val="20"/>
        </w:rPr>
        <w:t>ne or multiple values</w:t>
      </w:r>
      <w:r w:rsidR="002B60EC">
        <w:rPr>
          <w:rFonts w:eastAsiaTheme="minorEastAsia"/>
          <w:b/>
          <w:bCs/>
          <w:i/>
          <w:iCs/>
          <w:sz w:val="20"/>
          <w:szCs w:val="20"/>
        </w:rPr>
        <w:t xml:space="preserve"> </w:t>
      </w:r>
      <w:r>
        <w:rPr>
          <w:rFonts w:eastAsiaTheme="minorEastAsia"/>
          <w:b/>
          <w:bCs/>
          <w:i/>
          <w:iCs/>
          <w:sz w:val="20"/>
          <w:szCs w:val="20"/>
        </w:rPr>
        <w:t xml:space="preserve">( CP length, </w:t>
      </w:r>
      <w:r w:rsidRPr="00CB7FF0">
        <w:rPr>
          <w:rFonts w:eastAsiaTheme="minorEastAsia"/>
          <w:b/>
          <w:bCs/>
          <w:i/>
          <w:iCs/>
          <w:sz w:val="20"/>
          <w:szCs w:val="20"/>
        </w:rPr>
        <w:t>50% of the OFDM symbol,</w:t>
      </w:r>
      <w:r>
        <w:rPr>
          <w:rFonts w:eastAsiaTheme="minorEastAsia"/>
          <w:b/>
          <w:bCs/>
          <w:i/>
          <w:iCs/>
          <w:sz w:val="20"/>
          <w:szCs w:val="20"/>
        </w:rPr>
        <w:t xml:space="preserve"> 1ms)</w:t>
      </w:r>
      <w:r w:rsidRPr="00CB7FF0">
        <w:rPr>
          <w:rFonts w:eastAsiaTheme="minorEastAsia"/>
          <w:b/>
          <w:bCs/>
          <w:i/>
          <w:iCs/>
          <w:sz w:val="20"/>
          <w:szCs w:val="20"/>
        </w:rPr>
        <w:t xml:space="preserve"> can be supported based on the UE capability for the threshold of Rx timing difference</w:t>
      </w:r>
      <w:r w:rsidR="00816913">
        <w:rPr>
          <w:rFonts w:eastAsiaTheme="minorEastAsia"/>
          <w:b/>
          <w:bCs/>
          <w:i/>
          <w:iCs/>
          <w:sz w:val="20"/>
          <w:szCs w:val="20"/>
        </w:rPr>
        <w:t>.</w:t>
      </w:r>
    </w:p>
    <w:bookmarkEnd w:id="22"/>
    <w:p w14:paraId="099D65D4" w14:textId="657AA6F5" w:rsidR="00831C0C" w:rsidRDefault="006D6F7B" w:rsidP="00107DF2">
      <w:pPr>
        <w:pStyle w:val="3"/>
      </w:pPr>
      <w:r>
        <w:t>Capability</w:t>
      </w:r>
    </w:p>
    <w:tbl>
      <w:tblPr>
        <w:tblStyle w:val="af4"/>
        <w:tblW w:w="0" w:type="auto"/>
        <w:tblLook w:val="04A0" w:firstRow="1" w:lastRow="0" w:firstColumn="1" w:lastColumn="0" w:noHBand="0" w:noVBand="1"/>
      </w:tblPr>
      <w:tblGrid>
        <w:gridCol w:w="9060"/>
      </w:tblGrid>
      <w:tr w:rsidR="001D20CF" w14:paraId="40EA7C8B" w14:textId="77777777" w:rsidTr="00F82922">
        <w:tc>
          <w:tcPr>
            <w:tcW w:w="9060" w:type="dxa"/>
          </w:tcPr>
          <w:p w14:paraId="60F65A56" w14:textId="10B71774" w:rsidR="001D20CF" w:rsidRPr="001D20CF" w:rsidRDefault="00831C0C" w:rsidP="00F82922">
            <w:pPr>
              <w:rPr>
                <w:b/>
                <w:sz w:val="20"/>
                <w:szCs w:val="20"/>
              </w:rPr>
            </w:pPr>
            <w:r w:rsidRPr="0080052E">
              <w:rPr>
                <w:rFonts w:hint="eastAsia"/>
                <w:iCs/>
                <w:color w:val="000000"/>
                <w:sz w:val="20"/>
                <w:szCs w:val="20"/>
              </w:rPr>
              <w:t xml:space="preserve"> </w:t>
            </w:r>
            <w:r w:rsidR="001D20CF" w:rsidRPr="001D20CF">
              <w:rPr>
                <w:b/>
                <w:sz w:val="20"/>
                <w:szCs w:val="20"/>
                <w:highlight w:val="green"/>
              </w:rPr>
              <w:t>Agreement</w:t>
            </w:r>
          </w:p>
          <w:p w14:paraId="65F48BB4" w14:textId="77777777" w:rsidR="001D20CF" w:rsidRPr="001D20CF" w:rsidRDefault="001D20CF" w:rsidP="007C066F">
            <w:pPr>
              <w:numPr>
                <w:ilvl w:val="0"/>
                <w:numId w:val="24"/>
              </w:numPr>
              <w:rPr>
                <w:sz w:val="20"/>
                <w:szCs w:val="20"/>
              </w:rPr>
            </w:pPr>
            <w:r w:rsidRPr="001D20CF">
              <w:rPr>
                <w:sz w:val="20"/>
                <w:szCs w:val="20"/>
              </w:rPr>
              <w:t xml:space="preserve">For capability 1A as per working assumption made in RAN1#106-e, the DL </w:t>
            </w:r>
            <w:proofErr w:type="spellStart"/>
            <w:r w:rsidRPr="001D20CF">
              <w:rPr>
                <w:sz w:val="20"/>
                <w:szCs w:val="20"/>
              </w:rPr>
              <w:t>signalings</w:t>
            </w:r>
            <w:proofErr w:type="spellEnd"/>
            <w:r w:rsidRPr="001D20CF">
              <w:rPr>
                <w:sz w:val="20"/>
                <w:szCs w:val="20"/>
              </w:rPr>
              <w:t>/channels in a per UE fashion (i.e. both across NR &amp; LTE) inside the PRS processing window are dropped if the DL PRS is determined to be higher priority.</w:t>
            </w:r>
          </w:p>
          <w:p w14:paraId="71A058E5" w14:textId="77777777" w:rsidR="001D20CF" w:rsidRPr="001D20CF" w:rsidRDefault="001D20CF" w:rsidP="007C066F">
            <w:pPr>
              <w:numPr>
                <w:ilvl w:val="0"/>
                <w:numId w:val="24"/>
              </w:numPr>
              <w:rPr>
                <w:sz w:val="20"/>
                <w:szCs w:val="20"/>
              </w:rPr>
            </w:pPr>
            <w:r w:rsidRPr="001D20CF">
              <w:rPr>
                <w:sz w:val="20"/>
                <w:szCs w:val="20"/>
              </w:rPr>
              <w:t xml:space="preserve">For capability 1B as per working assumption made in RAN1#106-e, only the DL </w:t>
            </w:r>
            <w:proofErr w:type="spellStart"/>
            <w:r w:rsidRPr="001D20CF">
              <w:rPr>
                <w:sz w:val="20"/>
                <w:szCs w:val="20"/>
              </w:rPr>
              <w:t>signalings</w:t>
            </w:r>
            <w:proofErr w:type="spellEnd"/>
            <w:r w:rsidRPr="001D20CF">
              <w:rPr>
                <w:sz w:val="20"/>
                <w:szCs w:val="20"/>
              </w:rPr>
              <w:t>/channels from a certain band inside the PRS processing window are dropped if the DL PRS is determined to be higher priority.</w:t>
            </w:r>
          </w:p>
          <w:p w14:paraId="2F7F4799" w14:textId="77777777" w:rsidR="001D20CF" w:rsidRPr="00FA580E" w:rsidRDefault="001D20CF" w:rsidP="00F82922">
            <w:pPr>
              <w:ind w:left="1440"/>
            </w:pPr>
          </w:p>
        </w:tc>
      </w:tr>
    </w:tbl>
    <w:p w14:paraId="7EB8B0AA" w14:textId="77777777" w:rsidR="001D20CF" w:rsidRDefault="001D20CF" w:rsidP="001D20CF">
      <w:pPr>
        <w:pStyle w:val="3GPPAgreements"/>
        <w:numPr>
          <w:ilvl w:val="0"/>
          <w:numId w:val="0"/>
        </w:numPr>
        <w:spacing w:after="0" w:line="260" w:lineRule="exact"/>
        <w:rPr>
          <w:sz w:val="20"/>
        </w:rPr>
      </w:pPr>
      <w:r>
        <w:rPr>
          <w:rFonts w:hint="eastAsia"/>
          <w:sz w:val="20"/>
        </w:rPr>
        <w:t>There</w:t>
      </w:r>
      <w:r>
        <w:rPr>
          <w:sz w:val="20"/>
        </w:rPr>
        <w:t xml:space="preserve"> </w:t>
      </w:r>
      <w:r>
        <w:rPr>
          <w:rFonts w:hint="eastAsia"/>
          <w:sz w:val="20"/>
        </w:rPr>
        <w:t>are</w:t>
      </w:r>
      <w:r>
        <w:rPr>
          <w:sz w:val="20"/>
        </w:rPr>
        <w:t xml:space="preserve"> </w:t>
      </w:r>
      <w:r>
        <w:rPr>
          <w:rFonts w:hint="eastAsia"/>
          <w:sz w:val="20"/>
        </w:rPr>
        <w:t>three</w:t>
      </w:r>
      <w:r>
        <w:rPr>
          <w:sz w:val="20"/>
        </w:rPr>
        <w:t xml:space="preserve"> </w:t>
      </w:r>
      <w:r>
        <w:rPr>
          <w:rFonts w:hint="eastAsia"/>
          <w:sz w:val="20"/>
        </w:rPr>
        <w:t>remaining</w:t>
      </w:r>
      <w:r>
        <w:rPr>
          <w:sz w:val="20"/>
        </w:rPr>
        <w:t xml:space="preserve"> </w:t>
      </w:r>
      <w:r>
        <w:rPr>
          <w:rFonts w:hint="eastAsia"/>
          <w:sz w:val="20"/>
        </w:rPr>
        <w:t>issue</w:t>
      </w:r>
      <w:r>
        <w:rPr>
          <w:sz w:val="20"/>
        </w:rPr>
        <w:t xml:space="preserve">s </w:t>
      </w:r>
      <w:r>
        <w:rPr>
          <w:rFonts w:hint="eastAsia"/>
          <w:sz w:val="20"/>
        </w:rPr>
        <w:t>for</w:t>
      </w:r>
      <w:r>
        <w:rPr>
          <w:sz w:val="20"/>
        </w:rPr>
        <w:t xml:space="preserve"> DL PRS’</w:t>
      </w:r>
      <w:r>
        <w:rPr>
          <w:rFonts w:hint="eastAsia"/>
          <w:sz w:val="20"/>
        </w:rPr>
        <w:t>s</w:t>
      </w:r>
      <w:r>
        <w:rPr>
          <w:sz w:val="20"/>
        </w:rPr>
        <w:t xml:space="preserve"> </w:t>
      </w:r>
      <w:r>
        <w:rPr>
          <w:rFonts w:hint="eastAsia"/>
          <w:sz w:val="20"/>
        </w:rPr>
        <w:t>priority</w:t>
      </w:r>
      <w:r>
        <w:rPr>
          <w:sz w:val="20"/>
        </w:rPr>
        <w:t xml:space="preserve"> and listed as follows</w:t>
      </w:r>
    </w:p>
    <w:p w14:paraId="0E5E779A" w14:textId="77777777" w:rsidR="001D20CF" w:rsidRPr="00816913" w:rsidRDefault="001D20CF" w:rsidP="001D20CF">
      <w:pPr>
        <w:pStyle w:val="3GPPAgreements"/>
        <w:numPr>
          <w:ilvl w:val="0"/>
          <w:numId w:val="10"/>
        </w:numPr>
        <w:spacing w:after="0" w:line="260" w:lineRule="exact"/>
        <w:ind w:left="0" w:firstLine="0"/>
        <w:rPr>
          <w:sz w:val="20"/>
        </w:rPr>
      </w:pPr>
      <w:r w:rsidRPr="00816913">
        <w:rPr>
          <w:sz w:val="20"/>
          <w:lang w:val="en-GB"/>
        </w:rPr>
        <w:t xml:space="preserve">Select between band and CC for capability 2 </w:t>
      </w:r>
      <w:r w:rsidRPr="00816913">
        <w:rPr>
          <w:sz w:val="20"/>
        </w:rPr>
        <w:t xml:space="preserve"> </w:t>
      </w:r>
    </w:p>
    <w:p w14:paraId="591EFC93" w14:textId="68854A5C" w:rsidR="001D20CF" w:rsidRPr="00816913" w:rsidRDefault="001D20CF" w:rsidP="001D20CF">
      <w:pPr>
        <w:pStyle w:val="3GPPAgreements"/>
        <w:numPr>
          <w:ilvl w:val="0"/>
          <w:numId w:val="10"/>
        </w:numPr>
        <w:spacing w:after="0" w:line="260" w:lineRule="exact"/>
        <w:ind w:left="0" w:firstLine="0"/>
        <w:rPr>
          <w:sz w:val="20"/>
        </w:rPr>
      </w:pPr>
      <w:r w:rsidRPr="00816913">
        <w:rPr>
          <w:sz w:val="20"/>
        </w:rPr>
        <w:t xml:space="preserve">The additional impact of the reception of DL </w:t>
      </w:r>
      <w:proofErr w:type="spellStart"/>
      <w:r w:rsidRPr="00816913">
        <w:rPr>
          <w:sz w:val="20"/>
        </w:rPr>
        <w:t>signalings</w:t>
      </w:r>
      <w:proofErr w:type="spellEnd"/>
      <w:r w:rsidRPr="00816913">
        <w:rPr>
          <w:sz w:val="20"/>
        </w:rPr>
        <w:t xml:space="preserve">/channels for the </w:t>
      </w:r>
      <w:r w:rsidRPr="00816913">
        <w:rPr>
          <w:rFonts w:hint="eastAsia"/>
          <w:sz w:val="20"/>
        </w:rPr>
        <w:t>single</w:t>
      </w:r>
      <w:r w:rsidRPr="00816913">
        <w:rPr>
          <w:sz w:val="20"/>
        </w:rPr>
        <w:t xml:space="preserve"> </w:t>
      </w:r>
      <w:r w:rsidRPr="00816913">
        <w:rPr>
          <w:rFonts w:hint="eastAsia"/>
          <w:sz w:val="20"/>
        </w:rPr>
        <w:t>beam</w:t>
      </w:r>
      <w:r w:rsidRPr="00816913">
        <w:rPr>
          <w:sz w:val="20"/>
        </w:rPr>
        <w:t xml:space="preserve"> </w:t>
      </w:r>
      <w:r w:rsidRPr="00816913">
        <w:rPr>
          <w:rFonts w:hint="eastAsia"/>
          <w:sz w:val="20"/>
        </w:rPr>
        <w:t>receiving</w:t>
      </w:r>
      <w:r w:rsidRPr="00816913">
        <w:rPr>
          <w:sz w:val="20"/>
        </w:rPr>
        <w:t xml:space="preserve"> </w:t>
      </w:r>
      <w:r w:rsidRPr="00816913">
        <w:rPr>
          <w:rFonts w:hint="eastAsia"/>
          <w:sz w:val="20"/>
        </w:rPr>
        <w:t>case</w:t>
      </w:r>
      <w:r w:rsidRPr="00816913">
        <w:rPr>
          <w:sz w:val="20"/>
        </w:rPr>
        <w:t xml:space="preserve"> in FR2</w:t>
      </w:r>
    </w:p>
    <w:p w14:paraId="078BC6AB" w14:textId="43F0F9C1" w:rsidR="001D20CF" w:rsidRPr="00816913" w:rsidRDefault="001D20CF" w:rsidP="001D20CF">
      <w:pPr>
        <w:pStyle w:val="3GPPAgreements"/>
        <w:numPr>
          <w:ilvl w:val="0"/>
          <w:numId w:val="10"/>
        </w:numPr>
        <w:spacing w:after="0" w:line="260" w:lineRule="exact"/>
        <w:ind w:left="0" w:firstLine="0"/>
        <w:rPr>
          <w:sz w:val="20"/>
        </w:rPr>
      </w:pPr>
      <w:r w:rsidRPr="00816913">
        <w:rPr>
          <w:rFonts w:hint="eastAsia"/>
          <w:sz w:val="20"/>
        </w:rPr>
        <w:t>T</w:t>
      </w:r>
      <w:r w:rsidRPr="00816913">
        <w:rPr>
          <w:sz w:val="20"/>
        </w:rPr>
        <w:t xml:space="preserve">he enhancement of PRS Processing capability </w:t>
      </w:r>
    </w:p>
    <w:p w14:paraId="4A4C8683" w14:textId="6D0A9C14" w:rsidR="001D20CF" w:rsidRPr="00107DF2" w:rsidRDefault="001D20CF" w:rsidP="00107DF2">
      <w:pPr>
        <w:spacing w:before="120" w:after="120" w:line="260" w:lineRule="exact"/>
        <w:jc w:val="both"/>
        <w:rPr>
          <w:iCs/>
          <w:color w:val="000000"/>
          <w:sz w:val="20"/>
          <w:szCs w:val="20"/>
        </w:rPr>
      </w:pPr>
      <w:r w:rsidRPr="00107DF2">
        <w:rPr>
          <w:iCs/>
          <w:color w:val="000000"/>
          <w:sz w:val="20"/>
          <w:szCs w:val="20"/>
        </w:rPr>
        <w:t>For selecti</w:t>
      </w:r>
      <w:r w:rsidR="00CD4741" w:rsidRPr="00107DF2">
        <w:rPr>
          <w:iCs/>
          <w:color w:val="000000"/>
          <w:sz w:val="20"/>
          <w:szCs w:val="20"/>
        </w:rPr>
        <w:t>on</w:t>
      </w:r>
      <w:r w:rsidRPr="00107DF2">
        <w:rPr>
          <w:iCs/>
          <w:color w:val="000000"/>
          <w:sz w:val="20"/>
          <w:szCs w:val="20"/>
        </w:rPr>
        <w:t xml:space="preserve"> between band and CC for capability 2, our preference is only the DL </w:t>
      </w:r>
      <w:proofErr w:type="spellStart"/>
      <w:r w:rsidRPr="00107DF2">
        <w:rPr>
          <w:iCs/>
          <w:color w:val="000000"/>
          <w:sz w:val="20"/>
          <w:szCs w:val="20"/>
        </w:rPr>
        <w:t>signalings</w:t>
      </w:r>
      <w:proofErr w:type="spellEnd"/>
      <w:r w:rsidRPr="00107DF2">
        <w:rPr>
          <w:iCs/>
          <w:color w:val="000000"/>
          <w:sz w:val="20"/>
          <w:szCs w:val="20"/>
        </w:rPr>
        <w:t>/channels from a certain carrier in the PRS symbols inside the PRS processing window are dropped if the DL PRS is configured to be a higher priority.</w:t>
      </w:r>
    </w:p>
    <w:p w14:paraId="77FC4ED0" w14:textId="77777777" w:rsidR="005571C4" w:rsidRDefault="005571C4" w:rsidP="00107DF2">
      <w:pPr>
        <w:pStyle w:val="a0"/>
        <w:numPr>
          <w:ilvl w:val="0"/>
          <w:numId w:val="16"/>
        </w:numPr>
        <w:spacing w:line="260" w:lineRule="exact"/>
        <w:rPr>
          <w:iCs/>
          <w:color w:val="000000"/>
          <w:sz w:val="20"/>
          <w:szCs w:val="20"/>
        </w:rPr>
      </w:pPr>
      <w:bookmarkStart w:id="23" w:name="_Hlk95746783"/>
    </w:p>
    <w:p w14:paraId="0F681B1E" w14:textId="3AFD658D" w:rsidR="005571C4" w:rsidRDefault="005571C4" w:rsidP="00107DF2">
      <w:pPr>
        <w:pStyle w:val="a0"/>
        <w:numPr>
          <w:ilvl w:val="0"/>
          <w:numId w:val="11"/>
        </w:numPr>
        <w:spacing w:line="260" w:lineRule="exact"/>
        <w:rPr>
          <w:rFonts w:eastAsiaTheme="minorEastAsia"/>
          <w:b/>
          <w:bCs/>
          <w:i/>
          <w:iCs/>
          <w:sz w:val="20"/>
          <w:szCs w:val="20"/>
        </w:rPr>
      </w:pPr>
      <w:r w:rsidRPr="00547732">
        <w:rPr>
          <w:rFonts w:eastAsiaTheme="minorEastAsia"/>
          <w:b/>
          <w:bCs/>
          <w:i/>
          <w:iCs/>
          <w:sz w:val="20"/>
          <w:szCs w:val="20"/>
        </w:rPr>
        <w:t xml:space="preserve">For capability </w:t>
      </w:r>
      <w:r>
        <w:rPr>
          <w:rFonts w:eastAsiaTheme="minorEastAsia"/>
          <w:b/>
          <w:bCs/>
          <w:i/>
          <w:iCs/>
          <w:sz w:val="20"/>
          <w:szCs w:val="20"/>
        </w:rPr>
        <w:t>2</w:t>
      </w:r>
      <w:r w:rsidR="00184A8D">
        <w:rPr>
          <w:rFonts w:eastAsiaTheme="minorEastAsia"/>
          <w:b/>
          <w:bCs/>
          <w:i/>
          <w:iCs/>
          <w:sz w:val="20"/>
          <w:szCs w:val="20"/>
        </w:rPr>
        <w:t>,</w:t>
      </w:r>
      <w:r w:rsidR="00107DF2">
        <w:rPr>
          <w:rFonts w:eastAsiaTheme="minorEastAsia"/>
          <w:b/>
          <w:bCs/>
          <w:i/>
          <w:iCs/>
          <w:sz w:val="20"/>
          <w:szCs w:val="20"/>
        </w:rPr>
        <w:t xml:space="preserve"> </w:t>
      </w:r>
      <w:r>
        <w:rPr>
          <w:rFonts w:eastAsiaTheme="minorEastAsia" w:hint="eastAsia"/>
          <w:b/>
          <w:bCs/>
          <w:i/>
          <w:iCs/>
          <w:sz w:val="20"/>
          <w:szCs w:val="20"/>
        </w:rPr>
        <w:t>t</w:t>
      </w:r>
      <w:r w:rsidRPr="001D20CF">
        <w:rPr>
          <w:rFonts w:eastAsiaTheme="minorEastAsia"/>
          <w:b/>
          <w:bCs/>
          <w:i/>
          <w:iCs/>
          <w:sz w:val="20"/>
          <w:szCs w:val="20"/>
        </w:rPr>
        <w:t xml:space="preserve">he DL signals/channels from </w:t>
      </w:r>
      <w:r w:rsidRPr="00107DF2">
        <w:rPr>
          <w:rFonts w:eastAsiaTheme="minorEastAsia"/>
          <w:b/>
          <w:bCs/>
          <w:i/>
          <w:iCs/>
          <w:sz w:val="20"/>
          <w:szCs w:val="20"/>
        </w:rPr>
        <w:t xml:space="preserve">certain </w:t>
      </w:r>
      <w:r w:rsidRPr="001D20CF">
        <w:rPr>
          <w:rFonts w:eastAsiaTheme="minorEastAsia"/>
          <w:b/>
          <w:bCs/>
          <w:i/>
          <w:iCs/>
          <w:sz w:val="20"/>
          <w:szCs w:val="20"/>
        </w:rPr>
        <w:t>DL CCs are affected</w:t>
      </w:r>
      <w:r w:rsidR="001C3286">
        <w:rPr>
          <w:rFonts w:eastAsiaTheme="minorEastAsia"/>
          <w:b/>
          <w:bCs/>
          <w:i/>
          <w:iCs/>
          <w:sz w:val="20"/>
          <w:szCs w:val="20"/>
        </w:rPr>
        <w:t xml:space="preserve"> </w:t>
      </w:r>
      <w:r w:rsidR="001C3286" w:rsidRPr="001C3286">
        <w:rPr>
          <w:rFonts w:eastAsiaTheme="minorEastAsia"/>
          <w:b/>
          <w:bCs/>
          <w:i/>
          <w:iCs/>
          <w:sz w:val="20"/>
          <w:szCs w:val="20"/>
        </w:rPr>
        <w:t>if the DL PRS is determined to be higher priority</w:t>
      </w:r>
      <w:r w:rsidR="001C3286">
        <w:rPr>
          <w:rFonts w:eastAsiaTheme="minorEastAsia"/>
          <w:b/>
          <w:bCs/>
          <w:i/>
          <w:iCs/>
          <w:sz w:val="20"/>
          <w:szCs w:val="20"/>
        </w:rPr>
        <w:t>.</w:t>
      </w:r>
    </w:p>
    <w:bookmarkEnd w:id="23"/>
    <w:p w14:paraId="14CC84FF" w14:textId="36C786C1" w:rsidR="001D20CF" w:rsidRPr="00107DF2" w:rsidRDefault="001D20CF" w:rsidP="00107DF2">
      <w:pPr>
        <w:spacing w:before="120" w:after="120" w:line="260" w:lineRule="exact"/>
        <w:jc w:val="both"/>
        <w:rPr>
          <w:iCs/>
          <w:color w:val="000000"/>
          <w:sz w:val="20"/>
          <w:szCs w:val="20"/>
        </w:rPr>
      </w:pPr>
      <w:r w:rsidRPr="00107DF2">
        <w:rPr>
          <w:iCs/>
          <w:color w:val="000000"/>
          <w:sz w:val="20"/>
          <w:szCs w:val="20"/>
        </w:rPr>
        <w:t>For t</w:t>
      </w:r>
      <w:r w:rsidRPr="00107DF2">
        <w:rPr>
          <w:rFonts w:hint="eastAsia"/>
          <w:iCs/>
          <w:color w:val="000000"/>
          <w:sz w:val="20"/>
          <w:szCs w:val="20"/>
        </w:rPr>
        <w:t>he</w:t>
      </w:r>
      <w:r w:rsidRPr="00107DF2">
        <w:rPr>
          <w:iCs/>
          <w:color w:val="000000"/>
          <w:sz w:val="20"/>
          <w:szCs w:val="20"/>
        </w:rPr>
        <w:t xml:space="preserve"> </w:t>
      </w:r>
      <w:r w:rsidRPr="00107DF2">
        <w:rPr>
          <w:rFonts w:hint="eastAsia"/>
          <w:iCs/>
          <w:color w:val="000000"/>
          <w:sz w:val="20"/>
          <w:szCs w:val="20"/>
        </w:rPr>
        <w:t>single</w:t>
      </w:r>
      <w:r w:rsidRPr="00107DF2">
        <w:rPr>
          <w:iCs/>
          <w:color w:val="000000"/>
          <w:sz w:val="20"/>
          <w:szCs w:val="20"/>
        </w:rPr>
        <w:t xml:space="preserve"> </w:t>
      </w:r>
      <w:r w:rsidRPr="00107DF2">
        <w:rPr>
          <w:rFonts w:hint="eastAsia"/>
          <w:iCs/>
          <w:color w:val="000000"/>
          <w:sz w:val="20"/>
          <w:szCs w:val="20"/>
        </w:rPr>
        <w:t>beam</w:t>
      </w:r>
      <w:r w:rsidRPr="00107DF2">
        <w:rPr>
          <w:iCs/>
          <w:color w:val="000000"/>
          <w:sz w:val="20"/>
          <w:szCs w:val="20"/>
        </w:rPr>
        <w:t xml:space="preserve"> </w:t>
      </w:r>
      <w:r w:rsidRPr="00107DF2">
        <w:rPr>
          <w:rFonts w:hint="eastAsia"/>
          <w:iCs/>
          <w:color w:val="000000"/>
          <w:sz w:val="20"/>
          <w:szCs w:val="20"/>
        </w:rPr>
        <w:t>receiving</w:t>
      </w:r>
      <w:r w:rsidRPr="00107DF2">
        <w:rPr>
          <w:iCs/>
          <w:color w:val="000000"/>
          <w:sz w:val="20"/>
          <w:szCs w:val="20"/>
        </w:rPr>
        <w:t xml:space="preserve"> </w:t>
      </w:r>
      <w:r w:rsidRPr="00107DF2">
        <w:rPr>
          <w:rFonts w:hint="eastAsia"/>
          <w:iCs/>
          <w:color w:val="000000"/>
          <w:sz w:val="20"/>
          <w:szCs w:val="20"/>
        </w:rPr>
        <w:t>case</w:t>
      </w:r>
      <w:r w:rsidRPr="00107DF2">
        <w:rPr>
          <w:iCs/>
          <w:color w:val="000000"/>
          <w:sz w:val="20"/>
          <w:szCs w:val="20"/>
        </w:rPr>
        <w:t xml:space="preserve"> in FR2,  the reception of DL </w:t>
      </w:r>
      <w:proofErr w:type="spellStart"/>
      <w:r w:rsidRPr="00107DF2">
        <w:rPr>
          <w:iCs/>
          <w:color w:val="000000"/>
          <w:sz w:val="20"/>
          <w:szCs w:val="20"/>
        </w:rPr>
        <w:t>signalings</w:t>
      </w:r>
      <w:proofErr w:type="spellEnd"/>
      <w:r w:rsidRPr="00107DF2">
        <w:rPr>
          <w:iCs/>
          <w:color w:val="000000"/>
          <w:sz w:val="20"/>
          <w:szCs w:val="20"/>
        </w:rPr>
        <w:t xml:space="preserve">/channels </w:t>
      </w:r>
      <w:r w:rsidRPr="00107DF2">
        <w:rPr>
          <w:rFonts w:hint="eastAsia"/>
          <w:iCs/>
          <w:color w:val="000000"/>
          <w:sz w:val="20"/>
          <w:szCs w:val="20"/>
        </w:rPr>
        <w:t>in</w:t>
      </w:r>
      <w:r w:rsidRPr="00107DF2">
        <w:rPr>
          <w:iCs/>
          <w:color w:val="000000"/>
          <w:sz w:val="20"/>
          <w:szCs w:val="20"/>
        </w:rPr>
        <w:t xml:space="preserve"> FR2 </w:t>
      </w:r>
      <w:r w:rsidRPr="00107DF2">
        <w:rPr>
          <w:rFonts w:hint="eastAsia"/>
          <w:iCs/>
          <w:color w:val="000000"/>
          <w:sz w:val="20"/>
          <w:szCs w:val="20"/>
        </w:rPr>
        <w:t>will</w:t>
      </w:r>
      <w:r w:rsidRPr="00107DF2">
        <w:rPr>
          <w:iCs/>
          <w:color w:val="000000"/>
          <w:sz w:val="20"/>
          <w:szCs w:val="20"/>
        </w:rPr>
        <w:t xml:space="preserve"> </w:t>
      </w:r>
      <w:r w:rsidRPr="00107DF2">
        <w:rPr>
          <w:rFonts w:hint="eastAsia"/>
          <w:iCs/>
          <w:color w:val="000000"/>
          <w:sz w:val="20"/>
          <w:szCs w:val="20"/>
        </w:rPr>
        <w:t>be</w:t>
      </w:r>
      <w:r w:rsidRPr="00107DF2">
        <w:rPr>
          <w:iCs/>
          <w:color w:val="000000"/>
          <w:sz w:val="20"/>
          <w:szCs w:val="20"/>
        </w:rPr>
        <w:t xml:space="preserve"> </w:t>
      </w:r>
      <w:r w:rsidRPr="00107DF2">
        <w:rPr>
          <w:rFonts w:hint="eastAsia"/>
          <w:iCs/>
          <w:color w:val="000000"/>
          <w:sz w:val="20"/>
          <w:szCs w:val="20"/>
        </w:rPr>
        <w:t>impacted</w:t>
      </w:r>
      <w:r w:rsidRPr="00107DF2">
        <w:rPr>
          <w:iCs/>
          <w:color w:val="000000"/>
          <w:sz w:val="20"/>
          <w:szCs w:val="20"/>
        </w:rPr>
        <w:t xml:space="preserve"> </w:t>
      </w:r>
      <w:r w:rsidRPr="00107DF2">
        <w:rPr>
          <w:rFonts w:hint="eastAsia"/>
          <w:iCs/>
          <w:color w:val="000000"/>
          <w:sz w:val="20"/>
          <w:szCs w:val="20"/>
        </w:rPr>
        <w:t>by</w:t>
      </w:r>
      <w:r w:rsidRPr="00107DF2">
        <w:rPr>
          <w:iCs/>
          <w:color w:val="000000"/>
          <w:sz w:val="20"/>
          <w:szCs w:val="20"/>
        </w:rPr>
        <w:t xml:space="preserve"> PRS </w:t>
      </w:r>
      <w:r w:rsidRPr="00107DF2">
        <w:rPr>
          <w:rFonts w:hint="eastAsia"/>
          <w:iCs/>
          <w:color w:val="000000"/>
          <w:sz w:val="20"/>
          <w:szCs w:val="20"/>
        </w:rPr>
        <w:t>reception</w:t>
      </w:r>
      <w:r w:rsidRPr="00107DF2">
        <w:rPr>
          <w:iCs/>
          <w:color w:val="000000"/>
          <w:sz w:val="20"/>
          <w:szCs w:val="20"/>
        </w:rPr>
        <w:t xml:space="preserve"> even with </w:t>
      </w:r>
      <w:r w:rsidRPr="00107DF2">
        <w:rPr>
          <w:rFonts w:hint="eastAsia"/>
          <w:iCs/>
          <w:color w:val="000000"/>
          <w:sz w:val="20"/>
          <w:szCs w:val="20"/>
        </w:rPr>
        <w:t>capability</w:t>
      </w:r>
      <w:r w:rsidRPr="00107DF2">
        <w:rPr>
          <w:iCs/>
          <w:color w:val="000000"/>
          <w:sz w:val="20"/>
          <w:szCs w:val="20"/>
        </w:rPr>
        <w:t xml:space="preserve"> 1B</w:t>
      </w:r>
      <w:r w:rsidRPr="00107DF2">
        <w:rPr>
          <w:rFonts w:hint="eastAsia"/>
          <w:iCs/>
          <w:color w:val="000000"/>
          <w:sz w:val="20"/>
          <w:szCs w:val="20"/>
        </w:rPr>
        <w:t xml:space="preserve"> considering</w:t>
      </w:r>
      <w:r w:rsidRPr="00107DF2">
        <w:rPr>
          <w:iCs/>
          <w:color w:val="000000"/>
          <w:sz w:val="20"/>
          <w:szCs w:val="20"/>
        </w:rPr>
        <w:t xml:space="preserve"> UE </w:t>
      </w:r>
      <w:r w:rsidRPr="00107DF2">
        <w:rPr>
          <w:rFonts w:hint="eastAsia"/>
          <w:iCs/>
          <w:color w:val="000000"/>
          <w:sz w:val="20"/>
          <w:szCs w:val="20"/>
        </w:rPr>
        <w:t>needs</w:t>
      </w:r>
      <w:r w:rsidRPr="00107DF2">
        <w:rPr>
          <w:iCs/>
          <w:color w:val="000000"/>
          <w:sz w:val="20"/>
          <w:szCs w:val="20"/>
        </w:rPr>
        <w:t xml:space="preserve"> </w:t>
      </w:r>
      <w:r w:rsidRPr="00107DF2">
        <w:rPr>
          <w:rFonts w:hint="eastAsia"/>
          <w:iCs/>
          <w:color w:val="000000"/>
          <w:sz w:val="20"/>
          <w:szCs w:val="20"/>
        </w:rPr>
        <w:t>to</w:t>
      </w:r>
      <w:r w:rsidRPr="00107DF2">
        <w:rPr>
          <w:iCs/>
          <w:color w:val="000000"/>
          <w:sz w:val="20"/>
          <w:szCs w:val="20"/>
        </w:rPr>
        <w:t xml:space="preserve"> </w:t>
      </w:r>
      <w:r w:rsidRPr="00107DF2">
        <w:rPr>
          <w:rFonts w:hint="eastAsia"/>
          <w:iCs/>
          <w:color w:val="000000"/>
          <w:sz w:val="20"/>
          <w:szCs w:val="20"/>
        </w:rPr>
        <w:t>receive</w:t>
      </w:r>
      <w:r w:rsidRPr="00107DF2">
        <w:rPr>
          <w:iCs/>
          <w:color w:val="000000"/>
          <w:sz w:val="20"/>
          <w:szCs w:val="20"/>
        </w:rPr>
        <w:t xml:space="preserve"> PRS </w:t>
      </w:r>
      <w:r w:rsidRPr="00107DF2">
        <w:rPr>
          <w:rFonts w:hint="eastAsia"/>
          <w:iCs/>
          <w:color w:val="000000"/>
          <w:sz w:val="20"/>
          <w:szCs w:val="20"/>
        </w:rPr>
        <w:t>based</w:t>
      </w:r>
      <w:r w:rsidRPr="00107DF2">
        <w:rPr>
          <w:iCs/>
          <w:color w:val="000000"/>
          <w:sz w:val="20"/>
          <w:szCs w:val="20"/>
        </w:rPr>
        <w:t xml:space="preserve"> </w:t>
      </w:r>
      <w:r w:rsidRPr="00107DF2">
        <w:rPr>
          <w:rFonts w:hint="eastAsia"/>
          <w:iCs/>
          <w:color w:val="000000"/>
          <w:sz w:val="20"/>
          <w:szCs w:val="20"/>
        </w:rPr>
        <w:t>on</w:t>
      </w:r>
      <w:r w:rsidRPr="00107DF2">
        <w:rPr>
          <w:iCs/>
          <w:color w:val="000000"/>
          <w:sz w:val="20"/>
          <w:szCs w:val="20"/>
        </w:rPr>
        <w:t xml:space="preserve"> </w:t>
      </w:r>
      <w:r w:rsidRPr="00107DF2">
        <w:rPr>
          <w:rFonts w:hint="eastAsia"/>
          <w:iCs/>
          <w:color w:val="000000"/>
          <w:sz w:val="20"/>
          <w:szCs w:val="20"/>
        </w:rPr>
        <w:t>neighboring</w:t>
      </w:r>
      <w:r w:rsidRPr="00107DF2">
        <w:rPr>
          <w:iCs/>
          <w:color w:val="000000"/>
          <w:sz w:val="20"/>
          <w:szCs w:val="20"/>
        </w:rPr>
        <w:t xml:space="preserve"> </w:t>
      </w:r>
      <w:r w:rsidRPr="00107DF2">
        <w:rPr>
          <w:rFonts w:hint="eastAsia"/>
          <w:iCs/>
          <w:color w:val="000000"/>
          <w:sz w:val="20"/>
          <w:szCs w:val="20"/>
        </w:rPr>
        <w:t>cell</w:t>
      </w:r>
      <w:r w:rsidRPr="00107DF2">
        <w:rPr>
          <w:iCs/>
          <w:color w:val="000000"/>
          <w:sz w:val="20"/>
          <w:szCs w:val="20"/>
        </w:rPr>
        <w:t xml:space="preserve"> QCL information and </w:t>
      </w:r>
      <w:r w:rsidRPr="00107DF2">
        <w:rPr>
          <w:rFonts w:hint="eastAsia"/>
          <w:iCs/>
          <w:color w:val="000000"/>
          <w:sz w:val="20"/>
          <w:szCs w:val="20"/>
        </w:rPr>
        <w:t>receive</w:t>
      </w:r>
      <w:r w:rsidRPr="00107DF2">
        <w:rPr>
          <w:iCs/>
          <w:color w:val="000000"/>
          <w:sz w:val="20"/>
          <w:szCs w:val="20"/>
        </w:rPr>
        <w:t xml:space="preserve"> DL </w:t>
      </w:r>
      <w:proofErr w:type="spellStart"/>
      <w:r w:rsidRPr="00107DF2">
        <w:rPr>
          <w:iCs/>
          <w:color w:val="000000"/>
          <w:sz w:val="20"/>
          <w:szCs w:val="20"/>
        </w:rPr>
        <w:t>signalings</w:t>
      </w:r>
      <w:proofErr w:type="spellEnd"/>
      <w:r w:rsidRPr="00107DF2">
        <w:rPr>
          <w:iCs/>
          <w:color w:val="000000"/>
          <w:sz w:val="20"/>
          <w:szCs w:val="20"/>
        </w:rPr>
        <w:t xml:space="preserve">/channels </w:t>
      </w:r>
      <w:r w:rsidRPr="00107DF2">
        <w:rPr>
          <w:rFonts w:hint="eastAsia"/>
          <w:iCs/>
          <w:color w:val="000000"/>
          <w:sz w:val="20"/>
          <w:szCs w:val="20"/>
        </w:rPr>
        <w:t>based</w:t>
      </w:r>
      <w:r w:rsidRPr="00107DF2">
        <w:rPr>
          <w:iCs/>
          <w:color w:val="000000"/>
          <w:sz w:val="20"/>
          <w:szCs w:val="20"/>
        </w:rPr>
        <w:t xml:space="preserve"> </w:t>
      </w:r>
      <w:r w:rsidRPr="00107DF2">
        <w:rPr>
          <w:rFonts w:hint="eastAsia"/>
          <w:iCs/>
          <w:color w:val="000000"/>
          <w:sz w:val="20"/>
          <w:szCs w:val="20"/>
        </w:rPr>
        <w:t>on</w:t>
      </w:r>
      <w:r w:rsidRPr="00107DF2">
        <w:rPr>
          <w:iCs/>
          <w:color w:val="000000"/>
          <w:sz w:val="20"/>
          <w:szCs w:val="20"/>
        </w:rPr>
        <w:t xml:space="preserve"> serving </w:t>
      </w:r>
      <w:r w:rsidRPr="00107DF2">
        <w:rPr>
          <w:rFonts w:hint="eastAsia"/>
          <w:iCs/>
          <w:color w:val="000000"/>
          <w:sz w:val="20"/>
          <w:szCs w:val="20"/>
        </w:rPr>
        <w:t>cell</w:t>
      </w:r>
      <w:r w:rsidRPr="00107DF2">
        <w:rPr>
          <w:iCs/>
          <w:color w:val="000000"/>
          <w:sz w:val="20"/>
          <w:szCs w:val="20"/>
        </w:rPr>
        <w:t xml:space="preserve"> QCL information. But, if the UE priority capability is per band, and only a single beam is supported in FR2, the UE can directly indicate that capability1b is not supported. So, we don’t think additional enhancement for the case is needed, it is can be solved by UE capability reporting.</w:t>
      </w:r>
    </w:p>
    <w:p w14:paraId="1F89698A" w14:textId="74776047" w:rsidR="005571C4" w:rsidRDefault="005571C4" w:rsidP="00107DF2">
      <w:pPr>
        <w:pStyle w:val="a0"/>
        <w:numPr>
          <w:ilvl w:val="0"/>
          <w:numId w:val="16"/>
        </w:numPr>
        <w:spacing w:line="260" w:lineRule="exact"/>
        <w:rPr>
          <w:sz w:val="20"/>
        </w:rPr>
      </w:pPr>
      <w:bookmarkStart w:id="24" w:name="_Hlk95747444"/>
    </w:p>
    <w:p w14:paraId="63C41747" w14:textId="77777777" w:rsidR="005571C4" w:rsidRPr="001D20CF" w:rsidRDefault="005571C4" w:rsidP="005571C4">
      <w:pPr>
        <w:numPr>
          <w:ilvl w:val="0"/>
          <w:numId w:val="19"/>
        </w:numPr>
        <w:spacing w:line="260" w:lineRule="exact"/>
        <w:jc w:val="both"/>
        <w:rPr>
          <w:rFonts w:eastAsiaTheme="minorEastAsia"/>
          <w:b/>
          <w:bCs/>
          <w:i/>
          <w:iCs/>
          <w:sz w:val="20"/>
          <w:szCs w:val="20"/>
        </w:rPr>
      </w:pPr>
      <w:r w:rsidRPr="001D20CF">
        <w:rPr>
          <w:rFonts w:eastAsiaTheme="minorEastAsia"/>
          <w:b/>
          <w:bCs/>
          <w:i/>
          <w:iCs/>
          <w:sz w:val="20"/>
          <w:szCs w:val="20"/>
        </w:rPr>
        <w:t xml:space="preserve">The additional enhancement for the </w:t>
      </w:r>
      <w:r w:rsidRPr="001D20CF">
        <w:rPr>
          <w:rFonts w:eastAsiaTheme="minorEastAsia" w:hint="eastAsia"/>
          <w:b/>
          <w:bCs/>
          <w:i/>
          <w:iCs/>
          <w:sz w:val="20"/>
          <w:szCs w:val="20"/>
        </w:rPr>
        <w:t>single</w:t>
      </w:r>
      <w:r w:rsidRPr="001D20CF">
        <w:rPr>
          <w:rFonts w:eastAsiaTheme="minorEastAsia"/>
          <w:b/>
          <w:bCs/>
          <w:i/>
          <w:iCs/>
          <w:sz w:val="20"/>
          <w:szCs w:val="20"/>
        </w:rPr>
        <w:t xml:space="preserve"> </w:t>
      </w:r>
      <w:r w:rsidRPr="001D20CF">
        <w:rPr>
          <w:rFonts w:eastAsiaTheme="minorEastAsia" w:hint="eastAsia"/>
          <w:b/>
          <w:bCs/>
          <w:i/>
          <w:iCs/>
          <w:sz w:val="20"/>
          <w:szCs w:val="20"/>
        </w:rPr>
        <w:t>beam</w:t>
      </w:r>
      <w:r w:rsidRPr="001D20CF">
        <w:rPr>
          <w:rFonts w:eastAsiaTheme="minorEastAsia"/>
          <w:b/>
          <w:bCs/>
          <w:i/>
          <w:iCs/>
          <w:sz w:val="20"/>
          <w:szCs w:val="20"/>
        </w:rPr>
        <w:t xml:space="preserve"> </w:t>
      </w:r>
      <w:r w:rsidRPr="001D20CF">
        <w:rPr>
          <w:rFonts w:eastAsiaTheme="minorEastAsia" w:hint="eastAsia"/>
          <w:b/>
          <w:bCs/>
          <w:i/>
          <w:iCs/>
          <w:sz w:val="20"/>
          <w:szCs w:val="20"/>
        </w:rPr>
        <w:t>receiving</w:t>
      </w:r>
      <w:r w:rsidRPr="001D20CF">
        <w:rPr>
          <w:rFonts w:eastAsiaTheme="minorEastAsia"/>
          <w:b/>
          <w:bCs/>
          <w:i/>
          <w:iCs/>
          <w:sz w:val="20"/>
          <w:szCs w:val="20"/>
        </w:rPr>
        <w:t xml:space="preserve"> in FR2 is not introduced in Rel -17 since it can be s</w:t>
      </w:r>
      <w:r>
        <w:rPr>
          <w:rFonts w:eastAsiaTheme="minorEastAsia"/>
          <w:b/>
          <w:bCs/>
          <w:i/>
          <w:iCs/>
          <w:sz w:val="20"/>
          <w:szCs w:val="20"/>
        </w:rPr>
        <w:t>ol</w:t>
      </w:r>
      <w:r w:rsidRPr="001D20CF">
        <w:rPr>
          <w:rFonts w:eastAsiaTheme="minorEastAsia"/>
          <w:b/>
          <w:bCs/>
          <w:i/>
          <w:iCs/>
          <w:sz w:val="20"/>
          <w:szCs w:val="20"/>
        </w:rPr>
        <w:t>ved by UE directly indicat</w:t>
      </w:r>
      <w:r>
        <w:rPr>
          <w:rFonts w:eastAsiaTheme="minorEastAsia"/>
          <w:b/>
          <w:bCs/>
          <w:i/>
          <w:iCs/>
          <w:sz w:val="20"/>
          <w:szCs w:val="20"/>
        </w:rPr>
        <w:t>ing</w:t>
      </w:r>
      <w:r w:rsidRPr="001D20CF">
        <w:rPr>
          <w:rFonts w:eastAsiaTheme="minorEastAsia"/>
          <w:b/>
          <w:bCs/>
          <w:i/>
          <w:iCs/>
          <w:sz w:val="20"/>
          <w:szCs w:val="20"/>
        </w:rPr>
        <w:t xml:space="preserve"> that capability</w:t>
      </w:r>
      <w:r>
        <w:rPr>
          <w:rFonts w:eastAsiaTheme="minorEastAsia"/>
          <w:b/>
          <w:bCs/>
          <w:i/>
          <w:iCs/>
          <w:sz w:val="20"/>
          <w:szCs w:val="20"/>
        </w:rPr>
        <w:t xml:space="preserve"> </w:t>
      </w:r>
      <w:r w:rsidRPr="001D20CF">
        <w:rPr>
          <w:rFonts w:eastAsiaTheme="minorEastAsia"/>
          <w:b/>
          <w:bCs/>
          <w:i/>
          <w:iCs/>
          <w:sz w:val="20"/>
          <w:szCs w:val="20"/>
        </w:rPr>
        <w:t>1</w:t>
      </w:r>
      <w:r>
        <w:rPr>
          <w:rFonts w:eastAsiaTheme="minorEastAsia"/>
          <w:b/>
          <w:bCs/>
          <w:i/>
          <w:iCs/>
          <w:sz w:val="20"/>
          <w:szCs w:val="20"/>
        </w:rPr>
        <w:t>B</w:t>
      </w:r>
      <w:r w:rsidRPr="001D20CF">
        <w:rPr>
          <w:rFonts w:eastAsiaTheme="minorEastAsia"/>
          <w:b/>
          <w:bCs/>
          <w:i/>
          <w:iCs/>
          <w:sz w:val="20"/>
          <w:szCs w:val="20"/>
        </w:rPr>
        <w:t xml:space="preserve"> is not supported if only </w:t>
      </w:r>
      <w:r>
        <w:rPr>
          <w:rFonts w:eastAsiaTheme="minorEastAsia"/>
          <w:b/>
          <w:bCs/>
          <w:i/>
          <w:iCs/>
          <w:sz w:val="20"/>
          <w:szCs w:val="20"/>
        </w:rPr>
        <w:t xml:space="preserve">a </w:t>
      </w:r>
      <w:r w:rsidRPr="001D20CF">
        <w:rPr>
          <w:rFonts w:eastAsiaTheme="minorEastAsia" w:hint="eastAsia"/>
          <w:b/>
          <w:bCs/>
          <w:i/>
          <w:iCs/>
          <w:sz w:val="20"/>
          <w:szCs w:val="20"/>
        </w:rPr>
        <w:t>single</w:t>
      </w:r>
      <w:r w:rsidRPr="001D20CF">
        <w:rPr>
          <w:rFonts w:eastAsiaTheme="minorEastAsia"/>
          <w:b/>
          <w:bCs/>
          <w:i/>
          <w:iCs/>
          <w:sz w:val="20"/>
          <w:szCs w:val="20"/>
        </w:rPr>
        <w:t xml:space="preserve"> </w:t>
      </w:r>
      <w:r w:rsidRPr="001D20CF">
        <w:rPr>
          <w:rFonts w:eastAsiaTheme="minorEastAsia" w:hint="eastAsia"/>
          <w:b/>
          <w:bCs/>
          <w:i/>
          <w:iCs/>
          <w:sz w:val="20"/>
          <w:szCs w:val="20"/>
        </w:rPr>
        <w:t>beam</w:t>
      </w:r>
      <w:r w:rsidRPr="001D20CF">
        <w:rPr>
          <w:rFonts w:eastAsiaTheme="minorEastAsia"/>
          <w:b/>
          <w:bCs/>
          <w:i/>
          <w:iCs/>
          <w:sz w:val="20"/>
          <w:szCs w:val="20"/>
        </w:rPr>
        <w:t xml:space="preserve"> can be supported in FR2</w:t>
      </w:r>
      <w:r>
        <w:rPr>
          <w:rFonts w:eastAsiaTheme="minorEastAsia"/>
          <w:b/>
          <w:bCs/>
          <w:i/>
          <w:iCs/>
          <w:sz w:val="20"/>
          <w:szCs w:val="20"/>
        </w:rPr>
        <w:t>.</w:t>
      </w:r>
    </w:p>
    <w:tbl>
      <w:tblPr>
        <w:tblStyle w:val="af4"/>
        <w:tblW w:w="0" w:type="auto"/>
        <w:tblLook w:val="04A0" w:firstRow="1" w:lastRow="0" w:firstColumn="1" w:lastColumn="0" w:noHBand="0" w:noVBand="1"/>
      </w:tblPr>
      <w:tblGrid>
        <w:gridCol w:w="9060"/>
      </w:tblGrid>
      <w:tr w:rsidR="00831C0C" w:rsidRPr="007F4C59" w14:paraId="77639A50" w14:textId="77777777" w:rsidTr="00831C0C">
        <w:tc>
          <w:tcPr>
            <w:tcW w:w="9060" w:type="dxa"/>
          </w:tcPr>
          <w:bookmarkEnd w:id="24"/>
          <w:p w14:paraId="48579BA1" w14:textId="7B655A65" w:rsidR="00831C0C" w:rsidRPr="001C3286" w:rsidRDefault="00831C0C" w:rsidP="00107DF2">
            <w:pPr>
              <w:pStyle w:val="3"/>
              <w:numPr>
                <w:ilvl w:val="0"/>
                <w:numId w:val="0"/>
              </w:numPr>
              <w:rPr>
                <w:sz w:val="20"/>
                <w:szCs w:val="20"/>
                <w:lang w:val="en-GB"/>
              </w:rPr>
            </w:pPr>
            <w:r w:rsidRPr="001C3286">
              <w:rPr>
                <w:sz w:val="20"/>
                <w:szCs w:val="20"/>
                <w:highlight w:val="yellow"/>
                <w:lang w:val="en-GB"/>
              </w:rPr>
              <w:t>Proposal 5.2.2-3</w:t>
            </w:r>
            <w:r w:rsidRPr="001C3286">
              <w:rPr>
                <w:sz w:val="20"/>
                <w:szCs w:val="20"/>
                <w:lang w:val="en-GB"/>
              </w:rPr>
              <w:t xml:space="preserve"> </w:t>
            </w:r>
          </w:p>
          <w:p w14:paraId="63FA3FCF" w14:textId="77777777" w:rsidR="00831C0C" w:rsidRPr="0080052E" w:rsidRDefault="00831C0C" w:rsidP="00831C0C">
            <w:pPr>
              <w:pStyle w:val="3GPPAgreements"/>
              <w:numPr>
                <w:ilvl w:val="0"/>
                <w:numId w:val="10"/>
              </w:numPr>
              <w:overflowPunct/>
              <w:snapToGrid w:val="0"/>
              <w:spacing w:before="0" w:after="120" w:line="259" w:lineRule="auto"/>
              <w:textAlignment w:val="auto"/>
              <w:rPr>
                <w:sz w:val="20"/>
                <w:lang w:val="en-GB"/>
              </w:rPr>
            </w:pPr>
            <w:r w:rsidRPr="0080052E">
              <w:rPr>
                <w:sz w:val="20"/>
                <w:lang w:val="en-GB"/>
              </w:rPr>
              <w:t>For PRS measurement inside the PRS processing window, consider one of the following processing optimization for latency reduction:</w:t>
            </w:r>
          </w:p>
          <w:p w14:paraId="126EDD9D" w14:textId="77777777" w:rsidR="00831C0C" w:rsidRPr="0080052E" w:rsidRDefault="00831C0C" w:rsidP="00831C0C">
            <w:pPr>
              <w:pStyle w:val="3GPPAgreements"/>
              <w:numPr>
                <w:ilvl w:val="1"/>
                <w:numId w:val="10"/>
              </w:numPr>
              <w:overflowPunct/>
              <w:snapToGrid w:val="0"/>
              <w:spacing w:before="0" w:after="120" w:line="259" w:lineRule="auto"/>
              <w:ind w:left="567" w:hanging="283"/>
              <w:textAlignment w:val="auto"/>
              <w:rPr>
                <w:sz w:val="20"/>
                <w:lang w:val="en-GB"/>
              </w:rPr>
            </w:pPr>
            <w:r w:rsidRPr="0080052E">
              <w:rPr>
                <w:sz w:val="20"/>
                <w:lang w:val="en-GB"/>
              </w:rPr>
              <w:t>Alt. 1</w:t>
            </w:r>
          </w:p>
          <w:p w14:paraId="42389BB7"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During the first part of the window with duration of at least L-(T-N) msec, up to N msec of PRS symbols are expected to be buffered, where L is the duration of the PRS processing window.</w:t>
            </w:r>
          </w:p>
          <w:p w14:paraId="10BA807E"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The UE is expected to be capable of reporting measurements derived on the PRS measured in the first window after T-N msec from the end of first part of the PRS processing window.</w:t>
            </w:r>
          </w:p>
          <w:p w14:paraId="5DE02069" w14:textId="77777777" w:rsidR="00831C0C" w:rsidRPr="0080052E" w:rsidRDefault="00831C0C" w:rsidP="00831C0C">
            <w:pPr>
              <w:pStyle w:val="af5"/>
              <w:widowControl/>
              <w:numPr>
                <w:ilvl w:val="2"/>
                <w:numId w:val="10"/>
              </w:numPr>
              <w:autoSpaceDE w:val="0"/>
              <w:autoSpaceDN w:val="0"/>
              <w:adjustRightInd w:val="0"/>
              <w:snapToGrid w:val="0"/>
              <w:spacing w:after="120" w:line="259" w:lineRule="auto"/>
              <w:ind w:left="851" w:firstLineChars="0" w:hanging="284"/>
              <w:rPr>
                <w:rFonts w:ascii="Times New Roman" w:hAnsi="Times New Roman"/>
                <w:sz w:val="20"/>
                <w:szCs w:val="20"/>
                <w:lang w:val="en-GB"/>
              </w:rPr>
            </w:pPr>
            <w:r w:rsidRPr="0080052E">
              <w:rPr>
                <w:rFonts w:ascii="Times New Roman" w:hAnsi="Times New Roman"/>
                <w:sz w:val="20"/>
                <w:szCs w:val="20"/>
                <w:lang w:val="en-GB"/>
              </w:rPr>
              <w:t>UE is not expected to be configured a PRS processing window with duration smaller than T (i.e. L&gt;T).</w:t>
            </w:r>
          </w:p>
          <w:p w14:paraId="7A4856A6" w14:textId="77777777" w:rsidR="00831C0C" w:rsidRPr="0080052E" w:rsidRDefault="00831C0C" w:rsidP="00831C0C">
            <w:pPr>
              <w:pStyle w:val="3GPPAgreements"/>
              <w:numPr>
                <w:ilvl w:val="1"/>
                <w:numId w:val="10"/>
              </w:numPr>
              <w:overflowPunct/>
              <w:snapToGrid w:val="0"/>
              <w:spacing w:before="0" w:after="120" w:line="259" w:lineRule="auto"/>
              <w:ind w:left="567" w:hanging="283"/>
              <w:textAlignment w:val="auto"/>
              <w:rPr>
                <w:sz w:val="20"/>
                <w:lang w:val="en-GB"/>
              </w:rPr>
            </w:pPr>
            <w:r w:rsidRPr="0080052E">
              <w:rPr>
                <w:sz w:val="20"/>
                <w:lang w:val="en-GB"/>
              </w:rPr>
              <w:t>Alt. 2</w:t>
            </w:r>
          </w:p>
          <w:p w14:paraId="44311DD5"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During the first part of the window with duration of at least N msec, up to N msec of PRS symbols are expected to be buffered.</w:t>
            </w:r>
          </w:p>
          <w:p w14:paraId="2B525437"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The UE is expected to be capable of reporting measurements derived on the PRS measured in the first window after T-N msec from the end of first part of the PRS processing window.</w:t>
            </w:r>
          </w:p>
          <w:p w14:paraId="107581AC" w14:textId="77777777" w:rsidR="00831C0C" w:rsidRPr="0080052E" w:rsidRDefault="00831C0C" w:rsidP="00831C0C">
            <w:pPr>
              <w:pStyle w:val="3GPPAgreements"/>
              <w:numPr>
                <w:ilvl w:val="2"/>
                <w:numId w:val="10"/>
              </w:numPr>
              <w:overflowPunct/>
              <w:snapToGrid w:val="0"/>
              <w:spacing w:before="0" w:after="120" w:line="259" w:lineRule="auto"/>
              <w:ind w:left="851" w:hanging="284"/>
              <w:textAlignment w:val="auto"/>
              <w:rPr>
                <w:sz w:val="20"/>
                <w:lang w:val="en-GB"/>
              </w:rPr>
            </w:pPr>
            <w:r w:rsidRPr="0080052E">
              <w:rPr>
                <w:sz w:val="20"/>
                <w:lang w:val="en-GB"/>
              </w:rPr>
              <w:t>FFS: whether it is allowed N+T &gt;= Processing window</w:t>
            </w:r>
          </w:p>
          <w:p w14:paraId="06FC6619" w14:textId="77777777" w:rsidR="00831C0C" w:rsidRPr="0080052E" w:rsidRDefault="00831C0C" w:rsidP="00831C0C">
            <w:pPr>
              <w:pStyle w:val="3GPPAgreements"/>
              <w:numPr>
                <w:ilvl w:val="1"/>
                <w:numId w:val="10"/>
              </w:numPr>
              <w:overflowPunct/>
              <w:snapToGrid w:val="0"/>
              <w:spacing w:before="0" w:after="120"/>
              <w:ind w:left="567" w:hanging="283"/>
              <w:textAlignment w:val="auto"/>
              <w:rPr>
                <w:sz w:val="20"/>
                <w:lang w:val="en-GB"/>
              </w:rPr>
            </w:pPr>
            <w:r w:rsidRPr="0080052E">
              <w:rPr>
                <w:sz w:val="20"/>
                <w:lang w:val="en-GB"/>
              </w:rPr>
              <w:t>Alt. 3 UE has to report its capability of PRS computation time (T</w:t>
            </w:r>
            <w:r w:rsidRPr="0080052E">
              <w:rPr>
                <w:sz w:val="20"/>
                <w:vertAlign w:val="subscript"/>
                <w:lang w:val="en-GB"/>
              </w:rPr>
              <w:t>compute</w:t>
            </w:r>
            <w:r w:rsidRPr="0080052E">
              <w:rPr>
                <w:sz w:val="20"/>
                <w:lang w:val="en-GB"/>
              </w:rPr>
              <w:t xml:space="preserve">) </w:t>
            </w:r>
          </w:p>
          <w:p w14:paraId="1BE592EB" w14:textId="77777777" w:rsidR="00831C0C" w:rsidRPr="0080052E" w:rsidRDefault="00831C0C" w:rsidP="00831C0C">
            <w:pPr>
              <w:pStyle w:val="3GPPAgreements"/>
              <w:numPr>
                <w:ilvl w:val="2"/>
                <w:numId w:val="10"/>
              </w:numPr>
              <w:overflowPunct/>
              <w:snapToGrid w:val="0"/>
              <w:spacing w:before="0" w:after="120"/>
              <w:ind w:left="851" w:hanging="284"/>
              <w:textAlignment w:val="auto"/>
              <w:rPr>
                <w:sz w:val="20"/>
                <w:lang w:val="en-GB"/>
              </w:rPr>
            </w:pPr>
            <w:r w:rsidRPr="0080052E">
              <w:rPr>
                <w:sz w:val="20"/>
                <w:lang w:val="en-GB"/>
              </w:rPr>
              <w:t>A time span (T</w:t>
            </w:r>
            <w:r w:rsidRPr="0080052E">
              <w:rPr>
                <w:sz w:val="20"/>
                <w:vertAlign w:val="subscript"/>
                <w:lang w:val="en-GB"/>
              </w:rPr>
              <w:t>span</w:t>
            </w:r>
            <w:r w:rsidRPr="0080052E">
              <w:rPr>
                <w:sz w:val="20"/>
                <w:lang w:val="en-GB"/>
              </w:rPr>
              <w:t xml:space="preserve">) is calculated from an end of the latest DL PRS resource in the PRS processing window that is used for a location information report to the end of the PRS processing window </w:t>
            </w:r>
          </w:p>
          <w:p w14:paraId="34BAA548" w14:textId="7CE286EE" w:rsidR="00831C0C" w:rsidRPr="0080052E" w:rsidRDefault="00831C0C" w:rsidP="0080052E">
            <w:pPr>
              <w:pStyle w:val="3GPPAgreements"/>
              <w:numPr>
                <w:ilvl w:val="2"/>
                <w:numId w:val="10"/>
              </w:numPr>
              <w:overflowPunct/>
              <w:snapToGrid w:val="0"/>
              <w:spacing w:before="0" w:after="120"/>
              <w:ind w:left="851" w:hanging="284"/>
              <w:textAlignment w:val="auto"/>
              <w:rPr>
                <w:iCs/>
                <w:color w:val="000000"/>
                <w:sz w:val="20"/>
                <w:lang w:val="en-GB"/>
              </w:rPr>
            </w:pPr>
            <w:r w:rsidRPr="0080052E">
              <w:rPr>
                <w:sz w:val="20"/>
                <w:lang w:val="en-GB"/>
              </w:rPr>
              <w:t>The value of T</w:t>
            </w:r>
            <w:r w:rsidRPr="0080052E">
              <w:rPr>
                <w:sz w:val="20"/>
                <w:vertAlign w:val="subscript"/>
                <w:lang w:val="en-GB"/>
              </w:rPr>
              <w:t>span</w:t>
            </w:r>
            <w:r w:rsidRPr="0080052E">
              <w:rPr>
                <w:sz w:val="20"/>
                <w:lang w:val="en-GB"/>
              </w:rPr>
              <w:t xml:space="preserve"> is not expected to be smaller than the PRS computation time (T</w:t>
            </w:r>
            <w:r w:rsidRPr="0080052E">
              <w:rPr>
                <w:sz w:val="20"/>
                <w:vertAlign w:val="subscript"/>
                <w:lang w:val="en-GB"/>
              </w:rPr>
              <w:t>compute</w:t>
            </w:r>
            <w:r w:rsidRPr="0080052E">
              <w:rPr>
                <w:sz w:val="20"/>
                <w:lang w:val="en-GB"/>
              </w:rPr>
              <w:t>) .</w:t>
            </w:r>
          </w:p>
        </w:tc>
      </w:tr>
    </w:tbl>
    <w:p w14:paraId="01F7A7C5" w14:textId="68F60D53" w:rsidR="00831C0C" w:rsidRDefault="001D20CF" w:rsidP="00831C0C">
      <w:pPr>
        <w:spacing w:before="120" w:after="120" w:line="260" w:lineRule="exact"/>
        <w:jc w:val="both"/>
        <w:rPr>
          <w:iCs/>
          <w:color w:val="000000"/>
          <w:sz w:val="20"/>
          <w:szCs w:val="20"/>
        </w:rPr>
      </w:pPr>
      <w:r w:rsidRPr="00CD4741">
        <w:rPr>
          <w:rFonts w:hint="eastAsia"/>
          <w:iCs/>
          <w:color w:val="000000" w:themeColor="text1"/>
          <w:sz w:val="20"/>
          <w:szCs w:val="20"/>
        </w:rPr>
        <w:t>F</w:t>
      </w:r>
      <w:r w:rsidRPr="00CD4741">
        <w:rPr>
          <w:iCs/>
          <w:color w:val="000000" w:themeColor="text1"/>
          <w:sz w:val="20"/>
          <w:szCs w:val="20"/>
        </w:rPr>
        <w:t>or the</w:t>
      </w:r>
      <w:r w:rsidRPr="005571C4">
        <w:rPr>
          <w:sz w:val="20"/>
          <w:szCs w:val="20"/>
        </w:rPr>
        <w:t xml:space="preserve"> enhancement of PRS Processing capability as above, we prefer not to introduce the enhancement in Rel-17</w:t>
      </w:r>
      <w:r w:rsidRPr="00CD4741">
        <w:rPr>
          <w:iCs/>
          <w:color w:val="000000"/>
          <w:sz w:val="20"/>
          <w:szCs w:val="20"/>
        </w:rPr>
        <w:t xml:space="preserve">. </w:t>
      </w:r>
      <w:r w:rsidR="00831C0C" w:rsidRPr="00CD4741">
        <w:rPr>
          <w:iCs/>
          <w:color w:val="000000"/>
          <w:sz w:val="20"/>
          <w:szCs w:val="20"/>
        </w:rPr>
        <w:t xml:space="preserve"> </w:t>
      </w:r>
      <w:r w:rsidRPr="00CD4741">
        <w:rPr>
          <w:iCs/>
          <w:color w:val="000000"/>
          <w:sz w:val="20"/>
          <w:szCs w:val="20"/>
        </w:rPr>
        <w:t>For us,</w:t>
      </w:r>
      <w:r>
        <w:rPr>
          <w:iCs/>
          <w:color w:val="000000"/>
          <w:sz w:val="20"/>
          <w:szCs w:val="20"/>
        </w:rPr>
        <w:t xml:space="preserve"> </w:t>
      </w:r>
      <w:r w:rsidR="00831C0C">
        <w:rPr>
          <w:iCs/>
          <w:color w:val="000000"/>
          <w:sz w:val="20"/>
          <w:szCs w:val="20"/>
        </w:rPr>
        <w:t xml:space="preserve"> Alt 1 and Alt 2, it only can be applied when the measured PRS(s) are concentrated on the first </w:t>
      </w:r>
      <w:r w:rsidR="00831C0C" w:rsidRPr="0080052E">
        <w:rPr>
          <w:iCs/>
          <w:color w:val="000000"/>
          <w:sz w:val="20"/>
          <w:szCs w:val="20"/>
        </w:rPr>
        <w:t xml:space="preserve">L-(T-N) </w:t>
      </w:r>
      <w:r w:rsidR="00831C0C">
        <w:rPr>
          <w:iCs/>
          <w:color w:val="000000"/>
          <w:sz w:val="20"/>
          <w:szCs w:val="20"/>
        </w:rPr>
        <w:t xml:space="preserve"> msec of the PRS processing window. </w:t>
      </w:r>
      <w:r>
        <w:rPr>
          <w:iCs/>
          <w:color w:val="000000"/>
          <w:sz w:val="20"/>
          <w:szCs w:val="20"/>
        </w:rPr>
        <w:t>I</w:t>
      </w:r>
      <w:r w:rsidR="00831C0C">
        <w:rPr>
          <w:iCs/>
          <w:color w:val="000000"/>
          <w:sz w:val="20"/>
          <w:szCs w:val="20"/>
        </w:rPr>
        <w:t>t is too restrictive for the PRS distribut</w:t>
      </w:r>
      <w:r w:rsidR="00CD4741">
        <w:rPr>
          <w:iCs/>
          <w:color w:val="000000"/>
          <w:sz w:val="20"/>
          <w:szCs w:val="20"/>
        </w:rPr>
        <w:t>ion</w:t>
      </w:r>
      <w:r w:rsidR="00831C0C">
        <w:rPr>
          <w:iCs/>
          <w:color w:val="000000"/>
          <w:sz w:val="20"/>
          <w:szCs w:val="20"/>
        </w:rPr>
        <w:t xml:space="preserve">. That is, if the measured PRS(s) are not distributed on the first </w:t>
      </w:r>
      <w:r w:rsidR="00081B17" w:rsidRPr="00E041A2">
        <w:rPr>
          <w:iCs/>
          <w:color w:val="000000"/>
          <w:sz w:val="20"/>
          <w:szCs w:val="20"/>
        </w:rPr>
        <w:t>L-(T-N)</w:t>
      </w:r>
      <w:r w:rsidR="00831C0C">
        <w:rPr>
          <w:iCs/>
          <w:color w:val="000000"/>
          <w:sz w:val="20"/>
          <w:szCs w:val="20"/>
        </w:rPr>
        <w:t xml:space="preserve"> msec, </w:t>
      </w:r>
      <w:r w:rsidR="00081B17">
        <w:rPr>
          <w:iCs/>
          <w:color w:val="000000"/>
          <w:sz w:val="20"/>
          <w:szCs w:val="20"/>
        </w:rPr>
        <w:t>some</w:t>
      </w:r>
      <w:r w:rsidR="00831C0C">
        <w:rPr>
          <w:iCs/>
          <w:color w:val="000000"/>
          <w:sz w:val="20"/>
          <w:szCs w:val="20"/>
        </w:rPr>
        <w:t xml:space="preserve"> PRS may not be measured so the accuracy requirement may not satisfied. Or the first sub-window (</w:t>
      </w:r>
      <w:r w:rsidR="00081B17" w:rsidRPr="00E041A2">
        <w:rPr>
          <w:iCs/>
          <w:color w:val="000000"/>
          <w:sz w:val="20"/>
          <w:szCs w:val="20"/>
        </w:rPr>
        <w:t>L-(T-N)</w:t>
      </w:r>
      <w:r w:rsidR="00831C0C">
        <w:rPr>
          <w:iCs/>
          <w:color w:val="000000"/>
          <w:sz w:val="20"/>
          <w:szCs w:val="20"/>
        </w:rPr>
        <w:t xml:space="preserve"> msec) will </w:t>
      </w:r>
      <w:r w:rsidR="007F4C59">
        <w:rPr>
          <w:iCs/>
          <w:color w:val="000000"/>
          <w:sz w:val="20"/>
          <w:szCs w:val="20"/>
        </w:rPr>
        <w:t>n</w:t>
      </w:r>
      <w:r w:rsidR="00831C0C">
        <w:rPr>
          <w:iCs/>
          <w:color w:val="000000"/>
          <w:sz w:val="20"/>
          <w:szCs w:val="20"/>
        </w:rPr>
        <w:t xml:space="preserve">o longer lead all measured PRS(s) can be concentrated on the first </w:t>
      </w:r>
      <w:r w:rsidR="00081B17" w:rsidRPr="00E041A2">
        <w:rPr>
          <w:iCs/>
          <w:color w:val="000000"/>
          <w:sz w:val="20"/>
          <w:szCs w:val="20"/>
        </w:rPr>
        <w:t>L-(T-N)</w:t>
      </w:r>
      <w:r w:rsidR="00831C0C">
        <w:rPr>
          <w:iCs/>
          <w:color w:val="000000"/>
          <w:sz w:val="20"/>
          <w:szCs w:val="20"/>
        </w:rPr>
        <w:t xml:space="preserve"> msec, it may lead to longer time communication interruption.</w:t>
      </w:r>
    </w:p>
    <w:p w14:paraId="247F1233" w14:textId="4B4CC2E1" w:rsidR="00831C0C" w:rsidRDefault="00831C0C" w:rsidP="00831C0C">
      <w:pPr>
        <w:spacing w:before="120" w:after="120" w:line="260" w:lineRule="exact"/>
        <w:jc w:val="both"/>
        <w:rPr>
          <w:iCs/>
          <w:color w:val="000000"/>
          <w:sz w:val="20"/>
          <w:szCs w:val="20"/>
        </w:rPr>
      </w:pPr>
      <w:r>
        <w:rPr>
          <w:rFonts w:hint="eastAsia"/>
          <w:iCs/>
          <w:color w:val="000000"/>
          <w:sz w:val="20"/>
          <w:szCs w:val="20"/>
        </w:rPr>
        <w:t>I</w:t>
      </w:r>
      <w:r>
        <w:rPr>
          <w:iCs/>
          <w:color w:val="000000"/>
          <w:sz w:val="20"/>
          <w:szCs w:val="20"/>
        </w:rPr>
        <w:t xml:space="preserve">n addition, if the PRS is really concentrated on the first </w:t>
      </w:r>
      <w:r w:rsidR="00081B17">
        <w:rPr>
          <w:iCs/>
          <w:color w:val="000000"/>
          <w:sz w:val="20"/>
          <w:szCs w:val="20"/>
        </w:rPr>
        <w:t>smaller X</w:t>
      </w:r>
      <w:r>
        <w:rPr>
          <w:iCs/>
          <w:color w:val="000000"/>
          <w:sz w:val="20"/>
          <w:szCs w:val="20"/>
        </w:rPr>
        <w:t xml:space="preserve"> msec, anyway, the UE and gNB know the </w:t>
      </w:r>
      <w:r w:rsidR="00081B17">
        <w:rPr>
          <w:iCs/>
          <w:color w:val="000000"/>
          <w:sz w:val="20"/>
          <w:szCs w:val="20"/>
        </w:rPr>
        <w:t>location</w:t>
      </w:r>
      <w:r>
        <w:rPr>
          <w:iCs/>
          <w:color w:val="000000"/>
          <w:sz w:val="20"/>
          <w:szCs w:val="20"/>
        </w:rPr>
        <w:t xml:space="preserve"> so that the appropriate PRS measurement window can be configured by gNB implementation.</w:t>
      </w:r>
    </w:p>
    <w:p w14:paraId="47E98CAD" w14:textId="54090FA9" w:rsidR="00831C0C" w:rsidRDefault="00831C0C" w:rsidP="00831C0C">
      <w:pPr>
        <w:spacing w:before="120" w:after="120" w:line="260" w:lineRule="exact"/>
        <w:jc w:val="both"/>
        <w:rPr>
          <w:iCs/>
          <w:color w:val="000000"/>
          <w:sz w:val="20"/>
          <w:szCs w:val="20"/>
        </w:rPr>
      </w:pPr>
      <w:r>
        <w:rPr>
          <w:rFonts w:hint="eastAsia"/>
          <w:iCs/>
          <w:color w:val="000000"/>
          <w:sz w:val="20"/>
          <w:szCs w:val="20"/>
        </w:rPr>
        <w:t>B</w:t>
      </w:r>
      <w:r>
        <w:rPr>
          <w:iCs/>
          <w:color w:val="000000"/>
          <w:sz w:val="20"/>
          <w:szCs w:val="20"/>
        </w:rPr>
        <w:t>esides, in Rel</w:t>
      </w:r>
      <w:r w:rsidR="00CD4741">
        <w:rPr>
          <w:iCs/>
          <w:color w:val="000000"/>
          <w:sz w:val="20"/>
          <w:szCs w:val="20"/>
        </w:rPr>
        <w:t>-</w:t>
      </w:r>
      <w:r>
        <w:rPr>
          <w:iCs/>
          <w:color w:val="000000"/>
          <w:sz w:val="20"/>
          <w:szCs w:val="20"/>
        </w:rPr>
        <w:t xml:space="preserve">17 MG, there is no enhancement for splitting MG into two windows, </w:t>
      </w:r>
      <w:r w:rsidR="00081B17">
        <w:rPr>
          <w:iCs/>
          <w:color w:val="000000"/>
          <w:sz w:val="20"/>
          <w:szCs w:val="20"/>
        </w:rPr>
        <w:t xml:space="preserve">so, </w:t>
      </w:r>
      <w:r>
        <w:rPr>
          <w:iCs/>
          <w:color w:val="000000"/>
          <w:sz w:val="20"/>
          <w:szCs w:val="20"/>
        </w:rPr>
        <w:t>we don’t think the enhancement for the PRS processing window is needed.</w:t>
      </w:r>
    </w:p>
    <w:p w14:paraId="458BE530" w14:textId="22E4462B" w:rsidR="00831C0C" w:rsidRDefault="00831C0C" w:rsidP="00107DF2">
      <w:pPr>
        <w:pStyle w:val="a0"/>
        <w:numPr>
          <w:ilvl w:val="0"/>
          <w:numId w:val="16"/>
        </w:numPr>
        <w:spacing w:line="260" w:lineRule="exact"/>
        <w:rPr>
          <w:iCs/>
          <w:color w:val="000000"/>
          <w:sz w:val="20"/>
          <w:szCs w:val="20"/>
        </w:rPr>
      </w:pPr>
      <w:bookmarkStart w:id="25" w:name="_Hlk86855156"/>
    </w:p>
    <w:p w14:paraId="2A64B065" w14:textId="004B9FFB" w:rsidR="00831C0C" w:rsidRPr="0080052E" w:rsidRDefault="00831C0C" w:rsidP="007C066F">
      <w:pPr>
        <w:numPr>
          <w:ilvl w:val="0"/>
          <w:numId w:val="19"/>
        </w:numPr>
        <w:spacing w:line="260" w:lineRule="exact"/>
        <w:jc w:val="both"/>
        <w:rPr>
          <w:rFonts w:eastAsiaTheme="minorEastAsia"/>
          <w:b/>
          <w:bCs/>
          <w:i/>
          <w:iCs/>
          <w:sz w:val="20"/>
          <w:szCs w:val="20"/>
        </w:rPr>
      </w:pPr>
      <w:r w:rsidRPr="0080052E">
        <w:rPr>
          <w:rFonts w:eastAsiaTheme="minorEastAsia"/>
          <w:b/>
          <w:bCs/>
          <w:i/>
          <w:iCs/>
          <w:sz w:val="20"/>
          <w:szCs w:val="20"/>
        </w:rPr>
        <w:t xml:space="preserve">The processing optimization of the PRS processing window </w:t>
      </w:r>
      <w:r w:rsidR="007F4C59">
        <w:rPr>
          <w:rFonts w:eastAsiaTheme="minorEastAsia"/>
          <w:b/>
          <w:bCs/>
          <w:i/>
          <w:iCs/>
          <w:sz w:val="20"/>
          <w:szCs w:val="20"/>
        </w:rPr>
        <w:t>is</w:t>
      </w:r>
      <w:r w:rsidRPr="0080052E">
        <w:rPr>
          <w:rFonts w:eastAsiaTheme="minorEastAsia"/>
          <w:b/>
          <w:bCs/>
          <w:i/>
          <w:iCs/>
          <w:sz w:val="20"/>
          <w:szCs w:val="20"/>
        </w:rPr>
        <w:t xml:space="preserve"> not support</w:t>
      </w:r>
      <w:r w:rsidR="007F4C59">
        <w:rPr>
          <w:rFonts w:eastAsiaTheme="minorEastAsia"/>
          <w:b/>
          <w:bCs/>
          <w:i/>
          <w:iCs/>
          <w:sz w:val="20"/>
          <w:szCs w:val="20"/>
        </w:rPr>
        <w:t>ed</w:t>
      </w:r>
      <w:r w:rsidRPr="0080052E">
        <w:rPr>
          <w:rFonts w:eastAsiaTheme="minorEastAsia"/>
          <w:b/>
          <w:bCs/>
          <w:i/>
          <w:iCs/>
          <w:sz w:val="20"/>
          <w:szCs w:val="20"/>
        </w:rPr>
        <w:t xml:space="preserve"> </w:t>
      </w:r>
      <w:r w:rsidR="007F4C59">
        <w:rPr>
          <w:rFonts w:eastAsiaTheme="minorEastAsia"/>
          <w:b/>
          <w:bCs/>
          <w:i/>
          <w:iCs/>
          <w:sz w:val="20"/>
          <w:szCs w:val="20"/>
        </w:rPr>
        <w:t>(e.g.</w:t>
      </w:r>
      <w:r w:rsidRPr="0080052E">
        <w:rPr>
          <w:rFonts w:eastAsiaTheme="minorEastAsia"/>
          <w:b/>
          <w:bCs/>
          <w:i/>
          <w:iCs/>
          <w:sz w:val="20"/>
          <w:szCs w:val="20"/>
        </w:rPr>
        <w:t xml:space="preserve"> no corresponding enhancement for splitting MG into two windows</w:t>
      </w:r>
      <w:r w:rsidR="007F4C59">
        <w:rPr>
          <w:rFonts w:eastAsiaTheme="minorEastAsia"/>
          <w:b/>
          <w:bCs/>
          <w:i/>
          <w:iCs/>
          <w:sz w:val="20"/>
          <w:szCs w:val="20"/>
        </w:rPr>
        <w:t>).</w:t>
      </w:r>
    </w:p>
    <w:bookmarkEnd w:id="25"/>
    <w:p w14:paraId="76501A23" w14:textId="3349318F" w:rsidR="006D6F7B" w:rsidRDefault="006D6F7B" w:rsidP="00107DF2">
      <w:pPr>
        <w:pStyle w:val="20"/>
      </w:pPr>
      <w:r w:rsidRPr="00CA1863">
        <w:t xml:space="preserve">The </w:t>
      </w:r>
      <w:r>
        <w:t>pre-configured PRS processing window</w:t>
      </w:r>
    </w:p>
    <w:tbl>
      <w:tblPr>
        <w:tblStyle w:val="af4"/>
        <w:tblW w:w="0" w:type="auto"/>
        <w:tblLook w:val="04A0" w:firstRow="1" w:lastRow="0" w:firstColumn="1" w:lastColumn="0" w:noHBand="0" w:noVBand="1"/>
      </w:tblPr>
      <w:tblGrid>
        <w:gridCol w:w="9286"/>
      </w:tblGrid>
      <w:tr w:rsidR="00026919" w14:paraId="110206DB" w14:textId="77777777" w:rsidTr="00026919">
        <w:tc>
          <w:tcPr>
            <w:tcW w:w="9286" w:type="dxa"/>
          </w:tcPr>
          <w:p w14:paraId="2FEB26C4" w14:textId="77777777" w:rsidR="008B33B9" w:rsidRPr="001D20CF" w:rsidRDefault="008B33B9" w:rsidP="00107DF2">
            <w:pPr>
              <w:spacing w:after="120"/>
              <w:rPr>
                <w:b/>
                <w:sz w:val="20"/>
                <w:szCs w:val="20"/>
              </w:rPr>
            </w:pPr>
            <w:r w:rsidRPr="001D20CF">
              <w:rPr>
                <w:b/>
                <w:sz w:val="20"/>
                <w:szCs w:val="20"/>
                <w:highlight w:val="green"/>
              </w:rPr>
              <w:t>Agreement</w:t>
            </w:r>
          </w:p>
          <w:p w14:paraId="52FDA086" w14:textId="5B26AE06" w:rsidR="00026919" w:rsidRPr="00B337C6" w:rsidRDefault="00026919" w:rsidP="00107DF2">
            <w:pPr>
              <w:spacing w:after="120"/>
              <w:ind w:left="400" w:hangingChars="200" w:hanging="400"/>
              <w:rPr>
                <w:sz w:val="20"/>
                <w:szCs w:val="20"/>
              </w:rPr>
            </w:pPr>
            <w:r w:rsidRPr="00B337C6">
              <w:rPr>
                <w:sz w:val="20"/>
                <w:szCs w:val="20"/>
              </w:rPr>
              <w:t>Proposal 8:</w:t>
            </w:r>
            <w:r w:rsidRPr="00B337C6">
              <w:rPr>
                <w:sz w:val="20"/>
                <w:szCs w:val="20"/>
              </w:rPr>
              <w:tab/>
              <w:t>A new DL MAC CE for PRS Processing Window activation and deactivation command is introduced</w:t>
            </w:r>
            <w:r>
              <w:rPr>
                <w:sz w:val="20"/>
                <w:szCs w:val="20"/>
              </w:rPr>
              <w:t xml:space="preserve"> </w:t>
            </w:r>
          </w:p>
          <w:p w14:paraId="67040A19" w14:textId="77777777" w:rsidR="00026919" w:rsidRPr="00B337C6" w:rsidRDefault="00026919" w:rsidP="00107DF2">
            <w:pPr>
              <w:spacing w:after="120"/>
              <w:ind w:left="400" w:hangingChars="200" w:hanging="400"/>
              <w:rPr>
                <w:sz w:val="20"/>
                <w:szCs w:val="20"/>
              </w:rPr>
            </w:pPr>
            <w:r w:rsidRPr="00B337C6">
              <w:rPr>
                <w:sz w:val="20"/>
                <w:szCs w:val="20"/>
              </w:rPr>
              <w:t>Proposal 9:</w:t>
            </w:r>
            <w:r w:rsidRPr="00B337C6">
              <w:rPr>
                <w:sz w:val="20"/>
                <w:szCs w:val="20"/>
              </w:rPr>
              <w:tab/>
              <w:t>The new DL MAC CE for PRS Processing Window activation and deactivation command includes at least the ID of the pre-configured PRS Processing Window configuration, at least in the case when multiple PRS Processing Windows can be configured</w:t>
            </w:r>
          </w:p>
          <w:p w14:paraId="3FB4AA9C" w14:textId="3ABCBCC0" w:rsidR="00026919" w:rsidRDefault="00026919" w:rsidP="00107DF2">
            <w:pPr>
              <w:spacing w:after="120"/>
            </w:pPr>
            <w:r w:rsidRPr="00B337C6">
              <w:rPr>
                <w:sz w:val="20"/>
                <w:szCs w:val="20"/>
              </w:rPr>
              <w:t>Proposal 10:</w:t>
            </w:r>
            <w:r w:rsidRPr="00B337C6">
              <w:rPr>
                <w:sz w:val="20"/>
                <w:szCs w:val="20"/>
              </w:rPr>
              <w:tab/>
              <w:t xml:space="preserve">The UE </w:t>
            </w:r>
            <w:proofErr w:type="spellStart"/>
            <w:r w:rsidRPr="00B337C6">
              <w:rPr>
                <w:sz w:val="20"/>
                <w:szCs w:val="20"/>
              </w:rPr>
              <w:t>behaviour</w:t>
            </w:r>
            <w:proofErr w:type="spellEnd"/>
            <w:r w:rsidRPr="00B337C6">
              <w:rPr>
                <w:sz w:val="20"/>
                <w:szCs w:val="20"/>
              </w:rPr>
              <w:t xml:space="preserve"> related to the PRS Processing Window feature is captured in the MAC specification</w:t>
            </w:r>
          </w:p>
        </w:tc>
      </w:tr>
    </w:tbl>
    <w:p w14:paraId="3830F340" w14:textId="486029D4" w:rsidR="00534927" w:rsidRDefault="00026919" w:rsidP="00107DF2">
      <w:pPr>
        <w:spacing w:before="120" w:after="120" w:line="260" w:lineRule="exact"/>
        <w:jc w:val="both"/>
        <w:rPr>
          <w:sz w:val="20"/>
          <w:szCs w:val="20"/>
        </w:rPr>
      </w:pPr>
      <w:r>
        <w:rPr>
          <w:sz w:val="20"/>
        </w:rPr>
        <w:t>Based on the RAN2 agreement in the RAN2 116-bis-e meeting</w:t>
      </w:r>
      <w:r w:rsidR="00CD4741">
        <w:rPr>
          <w:sz w:val="20"/>
        </w:rPr>
        <w:t xml:space="preserve"> </w:t>
      </w:r>
      <w:r w:rsidR="00406398">
        <w:rPr>
          <w:sz w:val="20"/>
        </w:rPr>
        <w:t>[4]</w:t>
      </w:r>
      <w:r>
        <w:rPr>
          <w:sz w:val="20"/>
        </w:rPr>
        <w:t xml:space="preserve">, </w:t>
      </w:r>
      <w:r w:rsidRPr="00B337C6">
        <w:rPr>
          <w:sz w:val="20"/>
          <w:szCs w:val="20"/>
        </w:rPr>
        <w:t>multiple PRS Processing Windows</w:t>
      </w:r>
      <w:r>
        <w:rPr>
          <w:sz w:val="20"/>
        </w:rPr>
        <w:t xml:space="preserve"> and activate by MAC CE has been supported. </w:t>
      </w:r>
      <w:r w:rsidR="00534927">
        <w:rPr>
          <w:sz w:val="20"/>
        </w:rPr>
        <w:t>And according to the discussion in section 3.1, we prefer to provide PRS processing window</w:t>
      </w:r>
      <w:r w:rsidR="00107DF2">
        <w:rPr>
          <w:sz w:val="20"/>
        </w:rPr>
        <w:t xml:space="preserve"> </w:t>
      </w:r>
      <w:r w:rsidR="005571C4">
        <w:rPr>
          <w:rFonts w:hint="eastAsia"/>
          <w:sz w:val="20"/>
        </w:rPr>
        <w:t>can</w:t>
      </w:r>
      <w:r w:rsidR="005571C4">
        <w:rPr>
          <w:sz w:val="20"/>
        </w:rPr>
        <w:t xml:space="preserve"> </w:t>
      </w:r>
      <w:r w:rsidR="005571C4">
        <w:rPr>
          <w:rFonts w:hint="eastAsia"/>
          <w:sz w:val="20"/>
        </w:rPr>
        <w:t>be</w:t>
      </w:r>
      <w:r w:rsidR="005571C4">
        <w:rPr>
          <w:sz w:val="20"/>
        </w:rPr>
        <w:t xml:space="preserve"> </w:t>
      </w:r>
      <w:r w:rsidR="005571C4">
        <w:rPr>
          <w:rFonts w:hint="eastAsia"/>
          <w:sz w:val="20"/>
        </w:rPr>
        <w:t>associated</w:t>
      </w:r>
      <w:r w:rsidR="005571C4">
        <w:rPr>
          <w:sz w:val="20"/>
        </w:rPr>
        <w:t xml:space="preserve"> </w:t>
      </w:r>
      <w:r w:rsidR="00107DF2">
        <w:rPr>
          <w:sz w:val="20"/>
        </w:rPr>
        <w:t xml:space="preserve">with </w:t>
      </w:r>
      <w:r w:rsidR="005571C4">
        <w:rPr>
          <w:rFonts w:hint="eastAsia"/>
          <w:sz w:val="20"/>
        </w:rPr>
        <w:t>one</w:t>
      </w:r>
      <w:r w:rsidR="005571C4">
        <w:rPr>
          <w:sz w:val="20"/>
        </w:rPr>
        <w:t xml:space="preserve"> </w:t>
      </w:r>
      <w:r w:rsidR="005571C4">
        <w:rPr>
          <w:rFonts w:hint="eastAsia"/>
          <w:sz w:val="20"/>
        </w:rPr>
        <w:t>or</w:t>
      </w:r>
      <w:r w:rsidR="005571C4">
        <w:rPr>
          <w:sz w:val="20"/>
        </w:rPr>
        <w:t xml:space="preserve"> </w:t>
      </w:r>
      <w:r w:rsidR="005571C4">
        <w:rPr>
          <w:rFonts w:hint="eastAsia"/>
          <w:sz w:val="20"/>
        </w:rPr>
        <w:t>more</w:t>
      </w:r>
      <w:r w:rsidR="005571C4">
        <w:rPr>
          <w:sz w:val="20"/>
        </w:rPr>
        <w:t xml:space="preserve"> </w:t>
      </w:r>
      <w:r w:rsidR="005571C4">
        <w:rPr>
          <w:rFonts w:hint="eastAsia"/>
          <w:sz w:val="20"/>
        </w:rPr>
        <w:t>cells</w:t>
      </w:r>
      <w:r w:rsidR="005571C4">
        <w:rPr>
          <w:sz w:val="20"/>
        </w:rPr>
        <w:t xml:space="preserve"> </w:t>
      </w:r>
      <w:r w:rsidR="005571C4">
        <w:rPr>
          <w:rFonts w:hint="eastAsia"/>
          <w:sz w:val="20"/>
        </w:rPr>
        <w:t>on</w:t>
      </w:r>
      <w:r w:rsidR="005571C4">
        <w:rPr>
          <w:sz w:val="20"/>
        </w:rPr>
        <w:t xml:space="preserve"> </w:t>
      </w:r>
      <w:r w:rsidR="005571C4">
        <w:rPr>
          <w:rFonts w:hint="eastAsia"/>
          <w:sz w:val="20"/>
        </w:rPr>
        <w:t>the</w:t>
      </w:r>
      <w:r w:rsidR="005571C4">
        <w:rPr>
          <w:sz w:val="20"/>
        </w:rPr>
        <w:t xml:space="preserve"> PRS </w:t>
      </w:r>
      <w:r w:rsidR="005571C4">
        <w:rPr>
          <w:rFonts w:hint="eastAsia"/>
          <w:sz w:val="20"/>
        </w:rPr>
        <w:t>configuration</w:t>
      </w:r>
      <w:r w:rsidR="00534927">
        <w:rPr>
          <w:sz w:val="20"/>
        </w:rPr>
        <w:t xml:space="preserve">, </w:t>
      </w:r>
      <w:r w:rsidR="006D6F7B">
        <w:rPr>
          <w:sz w:val="20"/>
        </w:rPr>
        <w:t>I</w:t>
      </w:r>
      <w:r w:rsidR="006D6F7B">
        <w:rPr>
          <w:rFonts w:hint="eastAsia"/>
          <w:sz w:val="20"/>
        </w:rPr>
        <w:t>n</w:t>
      </w:r>
      <w:r w:rsidR="006D6F7B">
        <w:rPr>
          <w:sz w:val="20"/>
        </w:rPr>
        <w:t xml:space="preserve"> </w:t>
      </w:r>
      <w:r w:rsidR="006D6F7B">
        <w:rPr>
          <w:rFonts w:hint="eastAsia"/>
          <w:sz w:val="20"/>
        </w:rPr>
        <w:t>our</w:t>
      </w:r>
      <w:r w:rsidR="006D6F7B">
        <w:rPr>
          <w:sz w:val="20"/>
        </w:rPr>
        <w:t xml:space="preserve"> </w:t>
      </w:r>
      <w:r w:rsidR="006D6F7B">
        <w:rPr>
          <w:rFonts w:hint="eastAsia"/>
          <w:sz w:val="20"/>
        </w:rPr>
        <w:t>view,</w:t>
      </w:r>
      <w:r w:rsidR="006D6F7B">
        <w:rPr>
          <w:sz w:val="20"/>
        </w:rPr>
        <w:t xml:space="preserve"> </w:t>
      </w:r>
      <w:r w:rsidR="006D6F7B">
        <w:rPr>
          <w:rFonts w:hint="eastAsia"/>
          <w:sz w:val="20"/>
        </w:rPr>
        <w:t>t</w:t>
      </w:r>
      <w:r w:rsidR="006D6F7B">
        <w:rPr>
          <w:sz w:val="20"/>
        </w:rPr>
        <w:t xml:space="preserve">he </w:t>
      </w:r>
      <w:r>
        <w:rPr>
          <w:sz w:val="20"/>
        </w:rPr>
        <w:t xml:space="preserve">remaining issue is the maximum </w:t>
      </w:r>
      <w:r w:rsidR="00CD4741">
        <w:rPr>
          <w:sz w:val="20"/>
        </w:rPr>
        <w:t xml:space="preserve">number </w:t>
      </w:r>
      <w:r>
        <w:rPr>
          <w:sz w:val="20"/>
        </w:rPr>
        <w:t xml:space="preserve">of </w:t>
      </w:r>
      <w:r w:rsidR="00534927" w:rsidRPr="00B337C6">
        <w:rPr>
          <w:sz w:val="20"/>
          <w:szCs w:val="20"/>
        </w:rPr>
        <w:t>PRS Processing Windows</w:t>
      </w:r>
      <w:r w:rsidR="00534927">
        <w:rPr>
          <w:sz w:val="20"/>
          <w:szCs w:val="20"/>
        </w:rPr>
        <w:t>.</w:t>
      </w:r>
    </w:p>
    <w:p w14:paraId="3C2AA43E" w14:textId="5E852DA7" w:rsidR="00534927" w:rsidRDefault="00534927" w:rsidP="006D6F7B">
      <w:pPr>
        <w:spacing w:after="120" w:line="260" w:lineRule="exact"/>
        <w:jc w:val="both"/>
        <w:rPr>
          <w:sz w:val="20"/>
        </w:rPr>
      </w:pPr>
      <w:r>
        <w:rPr>
          <w:sz w:val="20"/>
        </w:rPr>
        <w:t>Similar to the maximum number of pre-configured MG, the typical PRS periodicity</w:t>
      </w:r>
      <w:r w:rsidR="00CD4741">
        <w:rPr>
          <w:sz w:val="20"/>
        </w:rPr>
        <w:t xml:space="preserve"> </w:t>
      </w:r>
      <w:r>
        <w:rPr>
          <w:sz w:val="20"/>
        </w:rPr>
        <w:t>(</w:t>
      </w:r>
      <w:proofErr w:type="spellStart"/>
      <w:r>
        <w:rPr>
          <w:sz w:val="20"/>
        </w:rPr>
        <w:t>ie</w:t>
      </w:r>
      <w:proofErr w:type="spellEnd"/>
      <w:r>
        <w:rPr>
          <w:sz w:val="20"/>
        </w:rPr>
        <w:t xml:space="preserve">, 160ms ) and flexible configuration for small latency is needed to be considered. So, we prefer the maximum </w:t>
      </w:r>
      <w:r w:rsidR="00CD4741">
        <w:rPr>
          <w:sz w:val="20"/>
        </w:rPr>
        <w:t xml:space="preserve">number </w:t>
      </w:r>
      <w:r>
        <w:rPr>
          <w:sz w:val="20"/>
        </w:rPr>
        <w:t xml:space="preserve">of </w:t>
      </w:r>
      <w:r w:rsidRPr="00B337C6">
        <w:rPr>
          <w:sz w:val="20"/>
          <w:szCs w:val="20"/>
        </w:rPr>
        <w:t>PRS Processing Windows</w:t>
      </w:r>
      <w:r>
        <w:rPr>
          <w:sz w:val="20"/>
          <w:szCs w:val="20"/>
        </w:rPr>
        <w:t xml:space="preserve"> can be 16</w:t>
      </w:r>
      <w:r w:rsidR="00406398">
        <w:rPr>
          <w:sz w:val="20"/>
        </w:rPr>
        <w:t>.</w:t>
      </w:r>
    </w:p>
    <w:p w14:paraId="5A7FD20D" w14:textId="7C624293" w:rsidR="00534927" w:rsidRDefault="00534927" w:rsidP="00534927">
      <w:pPr>
        <w:spacing w:after="120" w:line="260" w:lineRule="exact"/>
        <w:jc w:val="both"/>
        <w:rPr>
          <w:sz w:val="20"/>
        </w:rPr>
      </w:pPr>
      <w:r>
        <w:rPr>
          <w:sz w:val="20"/>
        </w:rPr>
        <w:t xml:space="preserve">In addition, we would like to note the concurrent PRS processing window is not supported since CA is not supported for PRS </w:t>
      </w:r>
      <w:r w:rsidR="00E72CE5">
        <w:rPr>
          <w:rFonts w:hint="eastAsia"/>
          <w:sz w:val="20"/>
        </w:rPr>
        <w:t>measurement</w:t>
      </w:r>
      <w:r w:rsidR="00A90210">
        <w:rPr>
          <w:rFonts w:hint="eastAsia"/>
          <w:sz w:val="20"/>
        </w:rPr>
        <w:t>.</w:t>
      </w:r>
    </w:p>
    <w:p w14:paraId="39A20132" w14:textId="77777777" w:rsidR="00534927" w:rsidRDefault="00534927" w:rsidP="00107DF2">
      <w:pPr>
        <w:pStyle w:val="a0"/>
        <w:numPr>
          <w:ilvl w:val="0"/>
          <w:numId w:val="16"/>
        </w:numPr>
        <w:spacing w:line="260" w:lineRule="exact"/>
        <w:rPr>
          <w:iCs/>
          <w:color w:val="000000"/>
          <w:sz w:val="20"/>
          <w:szCs w:val="20"/>
        </w:rPr>
      </w:pPr>
      <w:bookmarkStart w:id="26" w:name="_Hlk95747596"/>
    </w:p>
    <w:p w14:paraId="1714ADD0" w14:textId="5EAA51F9" w:rsidR="00534927" w:rsidRDefault="00534927" w:rsidP="007C066F">
      <w:pPr>
        <w:numPr>
          <w:ilvl w:val="0"/>
          <w:numId w:val="19"/>
        </w:numPr>
        <w:spacing w:line="260" w:lineRule="exact"/>
        <w:jc w:val="both"/>
        <w:rPr>
          <w:rFonts w:eastAsiaTheme="minorEastAsia"/>
          <w:b/>
          <w:bCs/>
          <w:i/>
          <w:iCs/>
          <w:sz w:val="20"/>
          <w:szCs w:val="20"/>
        </w:rPr>
      </w:pPr>
      <w:r w:rsidRPr="00534927">
        <w:rPr>
          <w:rFonts w:eastAsiaTheme="minorEastAsia"/>
          <w:b/>
          <w:bCs/>
          <w:i/>
          <w:iCs/>
          <w:sz w:val="20"/>
          <w:szCs w:val="20"/>
        </w:rPr>
        <w:t>The maximum of PRS Processing Windows can be 16</w:t>
      </w:r>
      <w:r w:rsidR="00C00A31">
        <w:rPr>
          <w:rFonts w:eastAsiaTheme="minorEastAsia"/>
          <w:b/>
          <w:bCs/>
          <w:i/>
          <w:iCs/>
          <w:sz w:val="20"/>
          <w:szCs w:val="20"/>
        </w:rPr>
        <w:t>.</w:t>
      </w:r>
    </w:p>
    <w:p w14:paraId="0F5CC574" w14:textId="1E860EF7" w:rsidR="00534927" w:rsidRPr="001D20CF" w:rsidRDefault="00534927" w:rsidP="007C066F">
      <w:pPr>
        <w:numPr>
          <w:ilvl w:val="0"/>
          <w:numId w:val="19"/>
        </w:numPr>
        <w:spacing w:line="260" w:lineRule="exact"/>
        <w:jc w:val="both"/>
        <w:rPr>
          <w:rFonts w:eastAsiaTheme="minorEastAsia"/>
          <w:b/>
          <w:bCs/>
          <w:i/>
          <w:iCs/>
          <w:sz w:val="20"/>
          <w:szCs w:val="20"/>
        </w:rPr>
      </w:pPr>
      <w:r>
        <w:rPr>
          <w:rFonts w:eastAsiaTheme="minorEastAsia"/>
          <w:b/>
          <w:bCs/>
          <w:i/>
          <w:iCs/>
          <w:sz w:val="20"/>
          <w:szCs w:val="20"/>
        </w:rPr>
        <w:t>The c</w:t>
      </w:r>
      <w:r w:rsidRPr="00534927">
        <w:rPr>
          <w:rFonts w:eastAsiaTheme="minorEastAsia"/>
          <w:b/>
          <w:bCs/>
          <w:i/>
          <w:iCs/>
          <w:sz w:val="20"/>
          <w:szCs w:val="20"/>
        </w:rPr>
        <w:t>oncurrent PRS processing window is not supported</w:t>
      </w:r>
      <w:r>
        <w:rPr>
          <w:rFonts w:eastAsiaTheme="minorEastAsia"/>
          <w:b/>
          <w:bCs/>
          <w:i/>
          <w:iCs/>
          <w:sz w:val="20"/>
          <w:szCs w:val="20"/>
        </w:rPr>
        <w:t>.</w:t>
      </w:r>
    </w:p>
    <w:bookmarkEnd w:id="26"/>
    <w:p w14:paraId="570F5FD8" w14:textId="3F30D511" w:rsidR="004E310A" w:rsidRPr="00CA1863" w:rsidRDefault="004E310A" w:rsidP="00107DF2">
      <w:pPr>
        <w:pStyle w:val="20"/>
      </w:pPr>
      <w:r w:rsidRPr="00CA1863">
        <w:t xml:space="preserve">The relation between </w:t>
      </w:r>
      <w:r w:rsidR="00330C82" w:rsidRPr="00CA1863">
        <w:t>PRS processing window</w:t>
      </w:r>
      <w:r w:rsidRPr="00CA1863">
        <w:t xml:space="preserve"> and on</w:t>
      </w:r>
      <w:r>
        <w:t>-</w:t>
      </w:r>
      <w:r w:rsidRPr="00CA1863">
        <w:t>demand PRS</w:t>
      </w:r>
    </w:p>
    <w:p w14:paraId="1C7EE48A" w14:textId="37EA6639" w:rsidR="00330C82" w:rsidRPr="00ED47A3" w:rsidRDefault="004E310A" w:rsidP="00107DF2">
      <w:pPr>
        <w:pStyle w:val="a0"/>
        <w:spacing w:before="120" w:line="260" w:lineRule="exact"/>
        <w:rPr>
          <w:rFonts w:eastAsiaTheme="minorEastAsia"/>
          <w:sz w:val="20"/>
          <w:szCs w:val="20"/>
        </w:rPr>
      </w:pPr>
      <w:r>
        <w:rPr>
          <w:rFonts w:eastAsiaTheme="minorEastAsia"/>
          <w:sz w:val="20"/>
          <w:szCs w:val="20"/>
        </w:rPr>
        <w:t>T</w:t>
      </w:r>
      <w:r w:rsidR="00330C82" w:rsidRPr="00ED47A3">
        <w:rPr>
          <w:rFonts w:eastAsiaTheme="minorEastAsia"/>
          <w:sz w:val="20"/>
          <w:szCs w:val="20"/>
        </w:rPr>
        <w:t xml:space="preserve">he </w:t>
      </w:r>
      <w:r w:rsidR="00330C82">
        <w:rPr>
          <w:rFonts w:eastAsiaTheme="minorEastAsia"/>
          <w:sz w:val="20"/>
          <w:szCs w:val="20"/>
        </w:rPr>
        <w:t>PRS processing window</w:t>
      </w:r>
      <w:r>
        <w:rPr>
          <w:rFonts w:eastAsiaTheme="minorEastAsia"/>
          <w:sz w:val="20"/>
          <w:szCs w:val="20"/>
        </w:rPr>
        <w:t xml:space="preserve"> also can be reused </w:t>
      </w:r>
      <w:r w:rsidR="0004393C">
        <w:rPr>
          <w:rFonts w:eastAsiaTheme="minorEastAsia"/>
          <w:sz w:val="20"/>
          <w:szCs w:val="20"/>
        </w:rPr>
        <w:t xml:space="preserve">for </w:t>
      </w:r>
      <w:r>
        <w:rPr>
          <w:rFonts w:eastAsiaTheme="minorEastAsia"/>
          <w:sz w:val="20"/>
          <w:szCs w:val="20"/>
        </w:rPr>
        <w:t>on-demand PRS, since start/end time also be supported by the majority for the on-demand PRS</w:t>
      </w:r>
      <w:r w:rsidR="0004393C">
        <w:rPr>
          <w:rFonts w:eastAsiaTheme="minorEastAsia"/>
          <w:sz w:val="20"/>
          <w:szCs w:val="20"/>
        </w:rPr>
        <w:t xml:space="preserve"> which</w:t>
      </w:r>
      <w:r>
        <w:rPr>
          <w:rFonts w:eastAsiaTheme="minorEastAsia"/>
          <w:sz w:val="20"/>
          <w:szCs w:val="20"/>
        </w:rPr>
        <w:t xml:space="preserve"> </w:t>
      </w:r>
      <w:r w:rsidR="00541B70">
        <w:rPr>
          <w:rFonts w:eastAsiaTheme="minorEastAsia"/>
          <w:sz w:val="20"/>
          <w:szCs w:val="20"/>
        </w:rPr>
        <w:t xml:space="preserve">is more like the parameter of the PRS processing window. </w:t>
      </w:r>
      <w:r w:rsidR="00330C82" w:rsidRPr="00ED47A3">
        <w:rPr>
          <w:rFonts w:eastAsiaTheme="minorEastAsia"/>
          <w:sz w:val="20"/>
          <w:szCs w:val="20"/>
        </w:rPr>
        <w:t xml:space="preserve">For example, </w:t>
      </w:r>
      <w:r w:rsidR="00330C82">
        <w:rPr>
          <w:rFonts w:eastAsiaTheme="minorEastAsia"/>
          <w:sz w:val="20"/>
          <w:szCs w:val="20"/>
        </w:rPr>
        <w:t>UE</w:t>
      </w:r>
      <w:r w:rsidR="00330C82" w:rsidRPr="00ED47A3">
        <w:rPr>
          <w:rFonts w:eastAsiaTheme="minorEastAsia"/>
          <w:sz w:val="20"/>
          <w:szCs w:val="20"/>
        </w:rPr>
        <w:t xml:space="preserve"> can</w:t>
      </w:r>
      <w:r w:rsidR="00330C82">
        <w:rPr>
          <w:rFonts w:eastAsiaTheme="minorEastAsia"/>
          <w:sz w:val="20"/>
          <w:szCs w:val="20"/>
        </w:rPr>
        <w:t xml:space="preserve"> </w:t>
      </w:r>
      <w:r w:rsidR="00330C82" w:rsidRPr="00ED47A3">
        <w:rPr>
          <w:rFonts w:eastAsiaTheme="minorEastAsia"/>
          <w:sz w:val="20"/>
          <w:szCs w:val="20"/>
        </w:rPr>
        <w:t xml:space="preserve">provide </w:t>
      </w:r>
      <w:r w:rsidR="00A474B9">
        <w:rPr>
          <w:rFonts w:eastAsiaTheme="minorEastAsia"/>
          <w:sz w:val="20"/>
          <w:szCs w:val="20"/>
        </w:rPr>
        <w:t xml:space="preserve">parameters of </w:t>
      </w:r>
      <w:r w:rsidR="00541B70">
        <w:rPr>
          <w:rFonts w:eastAsiaTheme="minorEastAsia"/>
          <w:sz w:val="20"/>
          <w:szCs w:val="20"/>
        </w:rPr>
        <w:t>PRS processing window</w:t>
      </w:r>
      <w:r w:rsidR="00330C82" w:rsidRPr="00ED47A3">
        <w:rPr>
          <w:rFonts w:eastAsiaTheme="minorEastAsia"/>
          <w:sz w:val="20"/>
          <w:szCs w:val="20"/>
        </w:rPr>
        <w:t xml:space="preserve"> in the </w:t>
      </w:r>
      <w:r w:rsidR="00541B70">
        <w:rPr>
          <w:rFonts w:eastAsiaTheme="minorEastAsia"/>
          <w:sz w:val="20"/>
          <w:szCs w:val="20"/>
        </w:rPr>
        <w:t>on-demand PRS request information</w:t>
      </w:r>
      <w:r w:rsidR="00330C82" w:rsidRPr="00ED47A3">
        <w:rPr>
          <w:rFonts w:eastAsiaTheme="minorEastAsia"/>
          <w:sz w:val="20"/>
          <w:szCs w:val="20"/>
        </w:rPr>
        <w:t xml:space="preserve">, </w:t>
      </w:r>
      <w:r w:rsidR="00703F92">
        <w:rPr>
          <w:rFonts w:eastAsiaTheme="minorEastAsia"/>
          <w:sz w:val="20"/>
          <w:szCs w:val="20"/>
        </w:rPr>
        <w:t>which is used to indicate UE</w:t>
      </w:r>
      <w:r w:rsidR="00330C82" w:rsidRPr="00ED47A3">
        <w:rPr>
          <w:rFonts w:eastAsiaTheme="minorEastAsia"/>
          <w:sz w:val="20"/>
          <w:szCs w:val="20"/>
        </w:rPr>
        <w:t xml:space="preserve"> is expected to receive PRS within the window.</w:t>
      </w:r>
      <w:r w:rsidR="00330C82">
        <w:rPr>
          <w:rFonts w:eastAsiaTheme="minorEastAsia"/>
          <w:sz w:val="20"/>
          <w:szCs w:val="20"/>
        </w:rPr>
        <w:t xml:space="preserve"> </w:t>
      </w:r>
      <w:r>
        <w:rPr>
          <w:rFonts w:eastAsiaTheme="minorEastAsia"/>
          <w:sz w:val="20"/>
          <w:szCs w:val="20"/>
        </w:rPr>
        <w:t>In this case, the on-demand PRS can be configured relative to the PRS processing window</w:t>
      </w:r>
      <w:r w:rsidR="00330C82">
        <w:rPr>
          <w:rFonts w:eastAsiaTheme="minorEastAsia" w:hint="eastAsia"/>
          <w:sz w:val="20"/>
          <w:szCs w:val="20"/>
        </w:rPr>
        <w:t>.</w:t>
      </w:r>
      <w:r w:rsidR="00330C82">
        <w:rPr>
          <w:rFonts w:eastAsiaTheme="minorEastAsia"/>
          <w:sz w:val="20"/>
          <w:szCs w:val="20"/>
        </w:rPr>
        <w:t xml:space="preserve"> </w:t>
      </w:r>
      <w:r>
        <w:rPr>
          <w:rFonts w:eastAsiaTheme="minorEastAsia"/>
          <w:sz w:val="20"/>
          <w:szCs w:val="20"/>
        </w:rPr>
        <w:t xml:space="preserve">It </w:t>
      </w:r>
      <w:r w:rsidR="00330C82">
        <w:rPr>
          <w:rFonts w:eastAsiaTheme="minorEastAsia"/>
          <w:sz w:val="20"/>
          <w:szCs w:val="20"/>
        </w:rPr>
        <w:t xml:space="preserve">is </w:t>
      </w:r>
      <w:r>
        <w:rPr>
          <w:rFonts w:eastAsiaTheme="minorEastAsia"/>
          <w:sz w:val="20"/>
          <w:szCs w:val="20"/>
        </w:rPr>
        <w:t>more</w:t>
      </w:r>
      <w:r w:rsidR="00330C82">
        <w:rPr>
          <w:rFonts w:eastAsiaTheme="minorEastAsia"/>
          <w:sz w:val="20"/>
          <w:szCs w:val="20"/>
        </w:rPr>
        <w:t xml:space="preserve"> beneficial for latency and reporting if on-demand PRS is configured</w:t>
      </w:r>
      <w:r w:rsidR="00330C82" w:rsidRPr="00ED47A3">
        <w:rPr>
          <w:rFonts w:eastAsiaTheme="minorEastAsia"/>
          <w:sz w:val="20"/>
          <w:szCs w:val="20"/>
        </w:rPr>
        <w:t>/requested</w:t>
      </w:r>
      <w:r w:rsidR="00330C82">
        <w:rPr>
          <w:rFonts w:eastAsiaTheme="minorEastAsia"/>
          <w:sz w:val="20"/>
          <w:szCs w:val="20"/>
        </w:rPr>
        <w:t xml:space="preserve"> in the window.</w:t>
      </w:r>
    </w:p>
    <w:p w14:paraId="15B75ACC" w14:textId="21D17EE6" w:rsidR="00330C82" w:rsidRDefault="00330C82" w:rsidP="00330C82">
      <w:pPr>
        <w:pStyle w:val="a0"/>
        <w:spacing w:line="260" w:lineRule="exact"/>
        <w:rPr>
          <w:rFonts w:eastAsiaTheme="minorEastAsia"/>
          <w:sz w:val="20"/>
          <w:szCs w:val="20"/>
        </w:rPr>
      </w:pPr>
      <w:r>
        <w:rPr>
          <w:rFonts w:eastAsiaTheme="minorEastAsia"/>
          <w:sz w:val="20"/>
          <w:szCs w:val="20"/>
        </w:rPr>
        <w:t>Therefore, we propose:</w:t>
      </w:r>
    </w:p>
    <w:p w14:paraId="7FD61DB5" w14:textId="77777777" w:rsidR="00541B70" w:rsidRPr="00A36321" w:rsidRDefault="00541B70" w:rsidP="00107DF2">
      <w:pPr>
        <w:pStyle w:val="a0"/>
        <w:numPr>
          <w:ilvl w:val="0"/>
          <w:numId w:val="16"/>
        </w:numPr>
        <w:spacing w:line="260" w:lineRule="exact"/>
        <w:rPr>
          <w:iCs/>
          <w:color w:val="000000"/>
          <w:sz w:val="20"/>
          <w:szCs w:val="20"/>
        </w:rPr>
      </w:pPr>
      <w:bookmarkStart w:id="27" w:name="_Hlk83721528"/>
    </w:p>
    <w:p w14:paraId="085D2C21" w14:textId="0E20E576" w:rsidR="00FA580E" w:rsidRPr="00FA580E" w:rsidRDefault="003654CC" w:rsidP="003F579B">
      <w:pPr>
        <w:pStyle w:val="a0"/>
        <w:numPr>
          <w:ilvl w:val="0"/>
          <w:numId w:val="11"/>
        </w:numPr>
        <w:spacing w:line="260" w:lineRule="exact"/>
        <w:rPr>
          <w:rFonts w:eastAsiaTheme="minorEastAsia"/>
          <w:b/>
          <w:bCs/>
          <w:i/>
          <w:iCs/>
          <w:sz w:val="20"/>
          <w:szCs w:val="20"/>
        </w:rPr>
      </w:pPr>
      <w:r>
        <w:rPr>
          <w:rFonts w:eastAsiaTheme="minorEastAsia"/>
          <w:b/>
          <w:bCs/>
          <w:i/>
          <w:iCs/>
          <w:sz w:val="20"/>
          <w:szCs w:val="20"/>
        </w:rPr>
        <w:t>S</w:t>
      </w:r>
      <w:r w:rsidR="004E310A">
        <w:rPr>
          <w:rFonts w:eastAsiaTheme="minorEastAsia"/>
          <w:b/>
          <w:bCs/>
          <w:i/>
          <w:iCs/>
          <w:sz w:val="20"/>
          <w:szCs w:val="20"/>
        </w:rPr>
        <w:t xml:space="preserve">upport </w:t>
      </w:r>
      <w:r w:rsidR="004E310A" w:rsidRPr="00CA1863">
        <w:rPr>
          <w:rFonts w:eastAsiaTheme="minorEastAsia"/>
          <w:b/>
          <w:bCs/>
          <w:i/>
          <w:iCs/>
          <w:sz w:val="20"/>
          <w:szCs w:val="20"/>
        </w:rPr>
        <w:t xml:space="preserve">on-demand PRS configured/requested in </w:t>
      </w:r>
      <w:r w:rsidR="004E310A">
        <w:rPr>
          <w:rFonts w:eastAsiaTheme="minorEastAsia"/>
          <w:b/>
          <w:bCs/>
          <w:i/>
          <w:iCs/>
          <w:sz w:val="20"/>
          <w:szCs w:val="20"/>
        </w:rPr>
        <w:t>a</w:t>
      </w:r>
      <w:r w:rsidR="004E310A" w:rsidRPr="00CA1863">
        <w:rPr>
          <w:rFonts w:eastAsiaTheme="minorEastAsia"/>
          <w:b/>
          <w:bCs/>
          <w:i/>
          <w:iCs/>
          <w:sz w:val="20"/>
          <w:szCs w:val="20"/>
        </w:rPr>
        <w:t xml:space="preserve"> PRS processing window.</w:t>
      </w:r>
    </w:p>
    <w:bookmarkEnd w:id="27"/>
    <w:p w14:paraId="39FA440D" w14:textId="55E46E7B" w:rsidR="008B33B9" w:rsidRPr="008F74FA" w:rsidRDefault="008B33B9" w:rsidP="00EA778C">
      <w:pPr>
        <w:pStyle w:val="1"/>
      </w:pPr>
      <w:r w:rsidRPr="008F74FA">
        <w:t>lower beam sweeping factor</w:t>
      </w:r>
    </w:p>
    <w:tbl>
      <w:tblPr>
        <w:tblStyle w:val="af4"/>
        <w:tblW w:w="0" w:type="auto"/>
        <w:tblLook w:val="04A0" w:firstRow="1" w:lastRow="0" w:firstColumn="1" w:lastColumn="0" w:noHBand="0" w:noVBand="1"/>
      </w:tblPr>
      <w:tblGrid>
        <w:gridCol w:w="9286"/>
      </w:tblGrid>
      <w:tr w:rsidR="008B33B9" w14:paraId="01990C8A" w14:textId="77777777" w:rsidTr="008B33B9">
        <w:tc>
          <w:tcPr>
            <w:tcW w:w="9286" w:type="dxa"/>
          </w:tcPr>
          <w:p w14:paraId="013D717E" w14:textId="2AD30E99" w:rsidR="008B33B9" w:rsidRPr="008B33B9" w:rsidRDefault="008B33B9" w:rsidP="008B33B9">
            <w:pPr>
              <w:spacing w:before="80" w:afterLines="50" w:after="180" w:line="360" w:lineRule="auto"/>
              <w:rPr>
                <w:rFonts w:eastAsiaTheme="minorEastAsia"/>
                <w:sz w:val="20"/>
              </w:rPr>
            </w:pPr>
            <w:r w:rsidRPr="00C00A31">
              <w:rPr>
                <w:rFonts w:eastAsiaTheme="minorEastAsia"/>
                <w:sz w:val="20"/>
                <w:highlight w:val="green"/>
              </w:rPr>
              <w:t>LS R4-2202678</w:t>
            </w:r>
          </w:p>
          <w:p w14:paraId="6782C1CD" w14:textId="0A3A7F97" w:rsidR="008B33B9" w:rsidRPr="008B33B9" w:rsidRDefault="008B33B9" w:rsidP="007C066F">
            <w:pPr>
              <w:pStyle w:val="af5"/>
              <w:numPr>
                <w:ilvl w:val="0"/>
                <w:numId w:val="22"/>
              </w:numPr>
              <w:spacing w:before="80" w:afterLines="50" w:after="180" w:line="360" w:lineRule="auto"/>
              <w:ind w:firstLineChars="0"/>
              <w:rPr>
                <w:rFonts w:ascii="Times New Roman" w:eastAsiaTheme="minorEastAsia" w:hAnsi="Times New Roman"/>
                <w:sz w:val="20"/>
              </w:rPr>
            </w:pPr>
            <w:r w:rsidRPr="008B33B9">
              <w:rPr>
                <w:rFonts w:ascii="Times New Roman" w:eastAsiaTheme="minorEastAsia" w:hAnsi="Times New Roman"/>
                <w:sz w:val="20"/>
              </w:rPr>
              <w:t xml:space="preserve">RAN4 confirm that it is feasible to introduce a new UE capability on lower Rx beam sweeping factor (&lt;8) to reduce the PRS measurement latency for FR2 positioning frequency layers. </w:t>
            </w:r>
          </w:p>
          <w:p w14:paraId="1E51D41B" w14:textId="77777777" w:rsidR="008B33B9" w:rsidRPr="008B33B9" w:rsidRDefault="008B33B9" w:rsidP="007C066F">
            <w:pPr>
              <w:pStyle w:val="af5"/>
              <w:numPr>
                <w:ilvl w:val="0"/>
                <w:numId w:val="22"/>
              </w:numPr>
              <w:spacing w:before="80" w:afterLines="50" w:after="180" w:line="360" w:lineRule="auto"/>
              <w:ind w:firstLineChars="0"/>
              <w:rPr>
                <w:rFonts w:ascii="Times New Roman" w:eastAsiaTheme="minorEastAsia" w:hAnsi="Times New Roman"/>
                <w:sz w:val="20"/>
              </w:rPr>
            </w:pPr>
            <w:r w:rsidRPr="008B33B9">
              <w:rPr>
                <w:rFonts w:ascii="Times New Roman" w:eastAsiaTheme="minorEastAsia" w:hAnsi="Times New Roman"/>
                <w:sz w:val="20"/>
              </w:rPr>
              <w:t>Reduced Rx beam sweeping factor (&lt;8) capability can be applicable without any additional conditions</w:t>
            </w:r>
          </w:p>
          <w:p w14:paraId="4442CDB3" w14:textId="77777777" w:rsidR="008B33B9" w:rsidRPr="008B33B9" w:rsidRDefault="008B33B9" w:rsidP="007C066F">
            <w:pPr>
              <w:pStyle w:val="af5"/>
              <w:numPr>
                <w:ilvl w:val="1"/>
                <w:numId w:val="22"/>
              </w:numPr>
              <w:spacing w:before="80" w:afterLines="50" w:after="180" w:line="360" w:lineRule="auto"/>
              <w:ind w:firstLineChars="0"/>
              <w:rPr>
                <w:rFonts w:ascii="Times New Roman" w:eastAsiaTheme="minorEastAsia" w:hAnsi="Times New Roman"/>
                <w:sz w:val="20"/>
              </w:rPr>
            </w:pPr>
            <w:r w:rsidRPr="008B33B9">
              <w:rPr>
                <w:rFonts w:ascii="Times New Roman" w:eastAsiaTheme="minorEastAsia" w:hAnsi="Times New Roman"/>
                <w:sz w:val="20"/>
              </w:rPr>
              <w:t>No impact on positioning measurement accuracy requirements for UEs supporting the capability</w:t>
            </w:r>
          </w:p>
          <w:p w14:paraId="51DA2737" w14:textId="77777777" w:rsidR="008B33B9" w:rsidRPr="008B33B9" w:rsidRDefault="008B33B9" w:rsidP="007C066F">
            <w:pPr>
              <w:pStyle w:val="af5"/>
              <w:numPr>
                <w:ilvl w:val="1"/>
                <w:numId w:val="22"/>
              </w:numPr>
              <w:spacing w:before="80" w:afterLines="50" w:after="180" w:line="360" w:lineRule="auto"/>
              <w:ind w:firstLineChars="0"/>
              <w:rPr>
                <w:rFonts w:ascii="Times New Roman" w:eastAsiaTheme="minorEastAsia" w:hAnsi="Times New Roman"/>
                <w:sz w:val="20"/>
              </w:rPr>
            </w:pPr>
            <w:r w:rsidRPr="008B33B9">
              <w:rPr>
                <w:rFonts w:ascii="Times New Roman" w:eastAsiaTheme="minorEastAsia" w:hAnsi="Times New Roman"/>
                <w:sz w:val="20"/>
              </w:rPr>
              <w:t>Positioning measurement period requirements will be reduced for UEs supporting the capability</w:t>
            </w:r>
          </w:p>
          <w:p w14:paraId="391F44FE" w14:textId="77777777" w:rsidR="008B33B9" w:rsidRPr="008B33B9" w:rsidRDefault="008B33B9" w:rsidP="007C066F">
            <w:pPr>
              <w:pStyle w:val="af5"/>
              <w:numPr>
                <w:ilvl w:val="0"/>
                <w:numId w:val="22"/>
              </w:numPr>
              <w:spacing w:before="80" w:afterLines="50" w:after="180" w:line="360" w:lineRule="auto"/>
              <w:ind w:firstLineChars="0"/>
              <w:rPr>
                <w:rFonts w:ascii="Times New Roman" w:eastAsiaTheme="minorEastAsia" w:hAnsi="Times New Roman"/>
                <w:sz w:val="20"/>
              </w:rPr>
            </w:pPr>
            <w:r w:rsidRPr="008B33B9">
              <w:rPr>
                <w:rFonts w:ascii="Times New Roman" w:eastAsiaTheme="minorEastAsia" w:hAnsi="Times New Roman"/>
                <w:sz w:val="20"/>
              </w:rPr>
              <w:t xml:space="preserve">The following Rx beam sweep numbers are supported for reduced Rx beam sweeping factor (&lt;8) UE capability: {1, 2, 4, 6}. </w:t>
            </w:r>
          </w:p>
          <w:p w14:paraId="77408772" w14:textId="7FA6A035" w:rsidR="008B33B9" w:rsidRDefault="008B33B9" w:rsidP="007C066F">
            <w:pPr>
              <w:pStyle w:val="af5"/>
              <w:numPr>
                <w:ilvl w:val="0"/>
                <w:numId w:val="22"/>
              </w:numPr>
              <w:spacing w:before="80" w:afterLines="50" w:after="180" w:line="360" w:lineRule="auto"/>
              <w:ind w:firstLineChars="0"/>
              <w:rPr>
                <w:rFonts w:eastAsiaTheme="minorEastAsia"/>
              </w:rPr>
            </w:pPr>
            <w:r w:rsidRPr="008B33B9">
              <w:rPr>
                <w:rFonts w:ascii="Times New Roman" w:eastAsiaTheme="minorEastAsia" w:hAnsi="Times New Roman"/>
                <w:sz w:val="20"/>
              </w:rPr>
              <w:t>RAN4 will further study whether UE needs to be configured by LMF to perform measurements with a reduced Rx beam sweeping factor.</w:t>
            </w:r>
          </w:p>
        </w:tc>
      </w:tr>
    </w:tbl>
    <w:p w14:paraId="7664C2E0" w14:textId="64EF69FC" w:rsidR="008B33B9" w:rsidRDefault="008B33B9" w:rsidP="00107DF2">
      <w:pPr>
        <w:pStyle w:val="a0"/>
        <w:spacing w:before="120" w:line="260" w:lineRule="exact"/>
        <w:rPr>
          <w:rFonts w:eastAsiaTheme="minorEastAsia"/>
          <w:sz w:val="20"/>
          <w:szCs w:val="20"/>
        </w:rPr>
      </w:pPr>
      <w:r w:rsidRPr="008B33B9">
        <w:rPr>
          <w:rFonts w:eastAsiaTheme="minorEastAsia" w:hint="eastAsia"/>
          <w:sz w:val="20"/>
          <w:szCs w:val="20"/>
        </w:rPr>
        <w:t>B</w:t>
      </w:r>
      <w:r w:rsidRPr="008B33B9">
        <w:rPr>
          <w:rFonts w:eastAsiaTheme="minorEastAsia"/>
          <w:sz w:val="20"/>
          <w:szCs w:val="20"/>
        </w:rPr>
        <w:t>ased on the LS from RAN4</w:t>
      </w:r>
      <w:r w:rsidR="00406398">
        <w:rPr>
          <w:rFonts w:eastAsiaTheme="minorEastAsia"/>
          <w:sz w:val="20"/>
          <w:szCs w:val="20"/>
        </w:rPr>
        <w:t xml:space="preserve"> [</w:t>
      </w:r>
      <w:r w:rsidR="00406398">
        <w:rPr>
          <w:rFonts w:eastAsiaTheme="minorEastAsia" w:hint="eastAsia"/>
          <w:sz w:val="20"/>
          <w:szCs w:val="20"/>
        </w:rPr>
        <w:t>5</w:t>
      </w:r>
      <w:r w:rsidR="00406398">
        <w:rPr>
          <w:rFonts w:eastAsiaTheme="minorEastAsia"/>
          <w:sz w:val="20"/>
          <w:szCs w:val="20"/>
        </w:rPr>
        <w:t>]</w:t>
      </w:r>
      <w:r w:rsidRPr="008B33B9">
        <w:rPr>
          <w:rFonts w:eastAsiaTheme="minorEastAsia"/>
          <w:sz w:val="20"/>
          <w:szCs w:val="20"/>
        </w:rPr>
        <w:t>, the</w:t>
      </w:r>
      <w:r>
        <w:rPr>
          <w:rFonts w:eastAsiaTheme="minorEastAsia"/>
          <w:sz w:val="20"/>
          <w:szCs w:val="20"/>
        </w:rPr>
        <w:t xml:space="preserve"> lower</w:t>
      </w:r>
      <w:r w:rsidRPr="008B33B9">
        <w:rPr>
          <w:rFonts w:eastAsiaTheme="minorEastAsia"/>
          <w:sz w:val="20"/>
          <w:szCs w:val="20"/>
        </w:rPr>
        <w:t xml:space="preserve"> Rx beam sweep numbers</w:t>
      </w:r>
      <w:r>
        <w:rPr>
          <w:rFonts w:eastAsiaTheme="minorEastAsia"/>
          <w:sz w:val="20"/>
          <w:szCs w:val="20"/>
        </w:rPr>
        <w:t xml:space="preserve"> are </w:t>
      </w:r>
      <w:r w:rsidRPr="008B33B9">
        <w:rPr>
          <w:rFonts w:eastAsiaTheme="minorEastAsia"/>
          <w:sz w:val="20"/>
          <w:szCs w:val="20"/>
        </w:rPr>
        <w:t>{1, 2, 4, 6}</w:t>
      </w:r>
      <w:r w:rsidRPr="008B33B9">
        <w:rPr>
          <w:rFonts w:eastAsiaTheme="minorEastAsia" w:hint="eastAsia"/>
          <w:sz w:val="20"/>
          <w:szCs w:val="20"/>
        </w:rPr>
        <w:t xml:space="preserve">. </w:t>
      </w:r>
      <w:r>
        <w:rPr>
          <w:rFonts w:eastAsiaTheme="minorEastAsia"/>
          <w:sz w:val="20"/>
          <w:szCs w:val="20"/>
        </w:rPr>
        <w:t xml:space="preserve">In addition, regarding </w:t>
      </w:r>
      <w:r w:rsidRPr="008B33B9">
        <w:rPr>
          <w:rFonts w:eastAsiaTheme="minorEastAsia"/>
          <w:sz w:val="20"/>
        </w:rPr>
        <w:t>whether UE needs to be configured by LMF to perform measurements with a reduced Rx beam sweeping factor</w:t>
      </w:r>
      <w:r>
        <w:rPr>
          <w:rFonts w:eastAsiaTheme="minorEastAsia"/>
          <w:sz w:val="20"/>
          <w:szCs w:val="20"/>
        </w:rPr>
        <w:t xml:space="preserve">, we prefer </w:t>
      </w:r>
      <w:r w:rsidRPr="008B33B9">
        <w:rPr>
          <w:rFonts w:eastAsiaTheme="minorEastAsia"/>
          <w:sz w:val="20"/>
        </w:rPr>
        <w:t>Rx beam sweeping factor</w:t>
      </w:r>
      <w:r>
        <w:rPr>
          <w:rFonts w:eastAsiaTheme="minorEastAsia"/>
          <w:sz w:val="20"/>
        </w:rPr>
        <w:t xml:space="preserve"> </w:t>
      </w:r>
      <w:r>
        <w:rPr>
          <w:rFonts w:eastAsiaTheme="minorEastAsia" w:hint="eastAsia"/>
          <w:sz w:val="20"/>
        </w:rPr>
        <w:t>is</w:t>
      </w:r>
      <w:r w:rsidR="005571C4">
        <w:rPr>
          <w:rFonts w:eastAsiaTheme="minorEastAsia"/>
          <w:sz w:val="20"/>
        </w:rPr>
        <w:t xml:space="preserve"> </w:t>
      </w:r>
      <w:r w:rsidR="005571C4">
        <w:rPr>
          <w:rFonts w:eastAsiaTheme="minorEastAsia" w:hint="eastAsia"/>
          <w:sz w:val="20"/>
        </w:rPr>
        <w:t>determined</w:t>
      </w:r>
      <w:r w:rsidR="005571C4">
        <w:rPr>
          <w:rFonts w:eastAsiaTheme="minorEastAsia"/>
          <w:sz w:val="20"/>
        </w:rPr>
        <w:t xml:space="preserve"> </w:t>
      </w:r>
      <w:r w:rsidR="005571C4">
        <w:rPr>
          <w:rFonts w:eastAsiaTheme="minorEastAsia" w:hint="eastAsia"/>
          <w:sz w:val="20"/>
        </w:rPr>
        <w:t>by</w:t>
      </w:r>
      <w:r>
        <w:rPr>
          <w:rFonts w:eastAsiaTheme="minorEastAsia"/>
          <w:sz w:val="20"/>
        </w:rPr>
        <w:t xml:space="preserve"> UE</w:t>
      </w:r>
      <w:r w:rsidR="005571C4">
        <w:rPr>
          <w:rFonts w:eastAsiaTheme="minorEastAsia"/>
          <w:sz w:val="20"/>
        </w:rPr>
        <w:t xml:space="preserve"> </w:t>
      </w:r>
      <w:r w:rsidR="005571C4">
        <w:rPr>
          <w:rFonts w:eastAsiaTheme="minorEastAsia" w:hint="eastAsia"/>
          <w:sz w:val="20"/>
        </w:rPr>
        <w:t>itself.</w:t>
      </w:r>
      <w:r>
        <w:rPr>
          <w:rFonts w:eastAsiaTheme="minorEastAsia"/>
          <w:sz w:val="20"/>
        </w:rPr>
        <w:t xml:space="preserve"> </w:t>
      </w:r>
      <w:r w:rsidR="005571C4">
        <w:rPr>
          <w:rFonts w:eastAsiaTheme="minorEastAsia"/>
          <w:sz w:val="20"/>
        </w:rPr>
        <w:t>That is</w:t>
      </w:r>
      <w:r>
        <w:rPr>
          <w:rFonts w:eastAsiaTheme="minorEastAsia"/>
          <w:sz w:val="20"/>
        </w:rPr>
        <w:t>,</w:t>
      </w:r>
      <w:r>
        <w:rPr>
          <w:rFonts w:eastAsiaTheme="minorEastAsia"/>
          <w:sz w:val="20"/>
          <w:szCs w:val="20"/>
        </w:rPr>
        <w:t xml:space="preserve"> the LMF can request lower Rx beam sweeping based on the requirement</w:t>
      </w:r>
      <w:r w:rsidR="005571C4">
        <w:rPr>
          <w:rFonts w:eastAsiaTheme="minorEastAsia"/>
          <w:sz w:val="20"/>
          <w:szCs w:val="20"/>
        </w:rPr>
        <w:t>,</w:t>
      </w:r>
      <w:r>
        <w:rPr>
          <w:rFonts w:eastAsiaTheme="minorEastAsia"/>
          <w:sz w:val="20"/>
          <w:szCs w:val="20"/>
        </w:rPr>
        <w:t xml:space="preserve"> </w:t>
      </w:r>
      <w:r w:rsidR="005571C4">
        <w:rPr>
          <w:rFonts w:eastAsiaTheme="minorEastAsia"/>
          <w:sz w:val="20"/>
          <w:szCs w:val="20"/>
        </w:rPr>
        <w:t>b</w:t>
      </w:r>
      <w:r>
        <w:rPr>
          <w:rFonts w:eastAsiaTheme="minorEastAsia"/>
          <w:sz w:val="20"/>
          <w:szCs w:val="20"/>
        </w:rPr>
        <w:t xml:space="preserve">ut the UE </w:t>
      </w:r>
      <w:r w:rsidR="005571C4">
        <w:rPr>
          <w:rFonts w:eastAsiaTheme="minorEastAsia"/>
          <w:sz w:val="20"/>
          <w:szCs w:val="20"/>
        </w:rPr>
        <w:t>can choose other</w:t>
      </w:r>
      <w:r>
        <w:rPr>
          <w:rFonts w:eastAsiaTheme="minorEastAsia"/>
          <w:sz w:val="20"/>
          <w:szCs w:val="20"/>
        </w:rPr>
        <w:t xml:space="preserve"> Rx beam factor</w:t>
      </w:r>
      <w:r w:rsidR="005571C4">
        <w:rPr>
          <w:rFonts w:eastAsiaTheme="minorEastAsia"/>
          <w:sz w:val="20"/>
          <w:szCs w:val="20"/>
        </w:rPr>
        <w:t>s</w:t>
      </w:r>
      <w:r>
        <w:rPr>
          <w:rFonts w:eastAsiaTheme="minorEastAsia"/>
          <w:sz w:val="20"/>
          <w:szCs w:val="20"/>
        </w:rPr>
        <w:t xml:space="preserve"> </w:t>
      </w:r>
      <w:r w:rsidR="005571C4">
        <w:rPr>
          <w:rFonts w:eastAsiaTheme="minorEastAsia"/>
          <w:sz w:val="20"/>
          <w:szCs w:val="20"/>
        </w:rPr>
        <w:t>based on measurements</w:t>
      </w:r>
      <w:r>
        <w:rPr>
          <w:rFonts w:eastAsiaTheme="minorEastAsia"/>
          <w:sz w:val="20"/>
          <w:szCs w:val="20"/>
        </w:rPr>
        <w:t>.</w:t>
      </w:r>
    </w:p>
    <w:p w14:paraId="0029B3C4" w14:textId="77777777" w:rsidR="008B33B9" w:rsidRPr="00A36321" w:rsidRDefault="008B33B9" w:rsidP="00107DF2">
      <w:pPr>
        <w:pStyle w:val="a0"/>
        <w:numPr>
          <w:ilvl w:val="0"/>
          <w:numId w:val="16"/>
        </w:numPr>
        <w:spacing w:line="260" w:lineRule="exact"/>
        <w:rPr>
          <w:iCs/>
          <w:color w:val="000000"/>
          <w:sz w:val="20"/>
          <w:szCs w:val="20"/>
        </w:rPr>
      </w:pPr>
      <w:bookmarkStart w:id="28" w:name="_Hlk95747650"/>
    </w:p>
    <w:p w14:paraId="5AE2212C" w14:textId="5AE753FD" w:rsidR="008B33B9" w:rsidRPr="00FA580E" w:rsidRDefault="005571C4" w:rsidP="008B33B9">
      <w:pPr>
        <w:pStyle w:val="a0"/>
        <w:numPr>
          <w:ilvl w:val="0"/>
          <w:numId w:val="11"/>
        </w:numPr>
        <w:spacing w:line="260" w:lineRule="exact"/>
        <w:rPr>
          <w:rFonts w:eastAsiaTheme="minorEastAsia"/>
          <w:b/>
          <w:bCs/>
          <w:i/>
          <w:iCs/>
          <w:sz w:val="20"/>
          <w:szCs w:val="20"/>
        </w:rPr>
      </w:pPr>
      <w:r>
        <w:rPr>
          <w:rFonts w:eastAsiaTheme="minorEastAsia"/>
          <w:b/>
          <w:bCs/>
          <w:i/>
          <w:iCs/>
          <w:sz w:val="20"/>
          <w:szCs w:val="20"/>
        </w:rPr>
        <w:t>The</w:t>
      </w:r>
      <w:r w:rsidR="008B33B9">
        <w:rPr>
          <w:rFonts w:eastAsiaTheme="minorEastAsia"/>
          <w:b/>
          <w:bCs/>
          <w:i/>
          <w:iCs/>
          <w:sz w:val="20"/>
          <w:szCs w:val="20"/>
        </w:rPr>
        <w:t xml:space="preserve"> </w:t>
      </w:r>
      <w:r w:rsidR="008B33B9" w:rsidRPr="008B33B9">
        <w:rPr>
          <w:rFonts w:eastAsiaTheme="minorEastAsia"/>
          <w:b/>
          <w:bCs/>
          <w:i/>
          <w:iCs/>
          <w:sz w:val="20"/>
          <w:szCs w:val="20"/>
        </w:rPr>
        <w:t xml:space="preserve">Rx beam sweeping factor </w:t>
      </w:r>
      <w:r w:rsidR="008B33B9">
        <w:rPr>
          <w:rFonts w:eastAsiaTheme="minorEastAsia"/>
          <w:b/>
          <w:bCs/>
          <w:i/>
          <w:iCs/>
          <w:sz w:val="20"/>
          <w:szCs w:val="20"/>
        </w:rPr>
        <w:t xml:space="preserve">is </w:t>
      </w:r>
      <w:r>
        <w:rPr>
          <w:rFonts w:eastAsiaTheme="minorEastAsia"/>
          <w:b/>
          <w:bCs/>
          <w:i/>
          <w:iCs/>
          <w:sz w:val="20"/>
          <w:szCs w:val="20"/>
        </w:rPr>
        <w:t xml:space="preserve">determined by </w:t>
      </w:r>
      <w:r w:rsidR="008B33B9" w:rsidRPr="008B33B9">
        <w:rPr>
          <w:rFonts w:eastAsiaTheme="minorEastAsia"/>
          <w:b/>
          <w:bCs/>
          <w:i/>
          <w:iCs/>
          <w:sz w:val="20"/>
          <w:szCs w:val="20"/>
        </w:rPr>
        <w:t>UE</w:t>
      </w:r>
      <w:r>
        <w:rPr>
          <w:rFonts w:eastAsiaTheme="minorEastAsia"/>
          <w:b/>
          <w:bCs/>
          <w:i/>
          <w:iCs/>
          <w:sz w:val="20"/>
          <w:szCs w:val="20"/>
        </w:rPr>
        <w:t xml:space="preserve"> itself</w:t>
      </w:r>
      <w:r w:rsidR="008B33B9" w:rsidRPr="00CA1863">
        <w:rPr>
          <w:rFonts w:eastAsiaTheme="minorEastAsia"/>
          <w:b/>
          <w:bCs/>
          <w:i/>
          <w:iCs/>
          <w:sz w:val="20"/>
          <w:szCs w:val="20"/>
        </w:rPr>
        <w:t>.</w:t>
      </w:r>
    </w:p>
    <w:bookmarkEnd w:id="28"/>
    <w:p w14:paraId="2ED34F69" w14:textId="585E6FF7" w:rsidR="00305F56" w:rsidRPr="000D669B" w:rsidRDefault="00A045D1" w:rsidP="00EA778C">
      <w:pPr>
        <w:pStyle w:val="1"/>
        <w:rPr>
          <w:b/>
          <w:bCs/>
        </w:rPr>
      </w:pPr>
      <w:r w:rsidRPr="000D669B">
        <w:t>Conclusion</w:t>
      </w:r>
    </w:p>
    <w:p w14:paraId="7B9A442F" w14:textId="730F90B3" w:rsidR="00305F56" w:rsidRDefault="00A045D1">
      <w:pPr>
        <w:pStyle w:val="a0"/>
        <w:rPr>
          <w:rFonts w:eastAsia="宋体"/>
          <w:sz w:val="20"/>
          <w:szCs w:val="20"/>
        </w:rPr>
      </w:pPr>
      <w:r w:rsidRPr="00812CD3">
        <w:rPr>
          <w:rFonts w:eastAsia="宋体"/>
          <w:sz w:val="20"/>
          <w:szCs w:val="20"/>
        </w:rPr>
        <w:t xml:space="preserve">In this contribution, we discuss </w:t>
      </w:r>
      <w:r w:rsidR="00812CD3">
        <w:rPr>
          <w:rFonts w:eastAsia="宋体"/>
          <w:sz w:val="20"/>
          <w:szCs w:val="20"/>
        </w:rPr>
        <w:t xml:space="preserve">latency reduction </w:t>
      </w:r>
      <w:r w:rsidRPr="00812CD3">
        <w:rPr>
          <w:rFonts w:eastAsia="宋体"/>
          <w:sz w:val="20"/>
          <w:szCs w:val="20"/>
        </w:rPr>
        <w:t>with the following proposals:</w:t>
      </w:r>
    </w:p>
    <w:p w14:paraId="1A837634" w14:textId="77777777" w:rsidR="00C00A31" w:rsidRDefault="00C00A31" w:rsidP="00C00A31">
      <w:pPr>
        <w:pStyle w:val="a0"/>
        <w:numPr>
          <w:ilvl w:val="0"/>
          <w:numId w:val="33"/>
        </w:numPr>
        <w:spacing w:line="260" w:lineRule="exact"/>
        <w:rPr>
          <w:sz w:val="20"/>
          <w:szCs w:val="20"/>
        </w:rPr>
      </w:pPr>
    </w:p>
    <w:p w14:paraId="405A71A5" w14:textId="77777777" w:rsidR="00C00A31" w:rsidRDefault="00C00A31" w:rsidP="00C00A31">
      <w:pPr>
        <w:numPr>
          <w:ilvl w:val="0"/>
          <w:numId w:val="19"/>
        </w:numPr>
        <w:spacing w:line="260" w:lineRule="exact"/>
        <w:ind w:left="885"/>
        <w:jc w:val="both"/>
        <w:rPr>
          <w:rFonts w:eastAsiaTheme="minorEastAsia"/>
          <w:b/>
          <w:bCs/>
          <w:i/>
          <w:iCs/>
          <w:sz w:val="20"/>
          <w:szCs w:val="20"/>
        </w:rPr>
      </w:pPr>
      <w:r>
        <w:rPr>
          <w:rFonts w:eastAsiaTheme="minorEastAsia"/>
          <w:b/>
          <w:bCs/>
          <w:i/>
          <w:iCs/>
          <w:sz w:val="20"/>
          <w:szCs w:val="20"/>
        </w:rPr>
        <w:t>Confirm RAN2 agreement, MAC CE can be used to deactivate MG</w:t>
      </w:r>
      <w:r w:rsidRPr="00CA1863">
        <w:rPr>
          <w:rFonts w:eastAsiaTheme="minorEastAsia"/>
          <w:b/>
          <w:bCs/>
          <w:i/>
          <w:iCs/>
          <w:sz w:val="20"/>
          <w:szCs w:val="20"/>
        </w:rPr>
        <w:t>.</w:t>
      </w:r>
    </w:p>
    <w:p w14:paraId="68C6AF17" w14:textId="77777777" w:rsidR="00C00A31" w:rsidRDefault="00C00A31" w:rsidP="00C00A31">
      <w:pPr>
        <w:numPr>
          <w:ilvl w:val="1"/>
          <w:numId w:val="19"/>
        </w:numPr>
        <w:spacing w:line="260" w:lineRule="exact"/>
        <w:jc w:val="both"/>
        <w:rPr>
          <w:rFonts w:eastAsiaTheme="minorEastAsia"/>
          <w:b/>
          <w:bCs/>
          <w:i/>
          <w:iCs/>
          <w:sz w:val="20"/>
          <w:szCs w:val="20"/>
        </w:rPr>
      </w:pPr>
      <w:r w:rsidRPr="009C47C1">
        <w:rPr>
          <w:rFonts w:eastAsiaTheme="minorEastAsia"/>
          <w:b/>
          <w:bCs/>
          <w:i/>
          <w:iCs/>
          <w:sz w:val="20"/>
          <w:szCs w:val="20"/>
        </w:rPr>
        <w:t>UL MAC CE</w:t>
      </w:r>
      <w:r>
        <w:rPr>
          <w:rFonts w:eastAsiaTheme="minorEastAsia"/>
          <w:b/>
          <w:bCs/>
          <w:i/>
          <w:iCs/>
          <w:sz w:val="20"/>
          <w:szCs w:val="20"/>
        </w:rPr>
        <w:t xml:space="preserve"> </w:t>
      </w:r>
      <w:r w:rsidRPr="009C47C1">
        <w:rPr>
          <w:rFonts w:eastAsiaTheme="minorEastAsia"/>
          <w:b/>
          <w:bCs/>
          <w:i/>
          <w:iCs/>
          <w:sz w:val="20"/>
          <w:szCs w:val="20"/>
        </w:rPr>
        <w:t>for positioning measurement gap deactivation request</w:t>
      </w:r>
      <w:r>
        <w:rPr>
          <w:rFonts w:eastAsiaTheme="minorEastAsia"/>
          <w:b/>
          <w:bCs/>
          <w:i/>
          <w:iCs/>
          <w:sz w:val="20"/>
          <w:szCs w:val="20"/>
        </w:rPr>
        <w:t xml:space="preserve"> is supported</w:t>
      </w:r>
    </w:p>
    <w:p w14:paraId="2937F1A1" w14:textId="77777777" w:rsidR="00C00A31" w:rsidRDefault="00C00A31" w:rsidP="00C00A31">
      <w:pPr>
        <w:numPr>
          <w:ilvl w:val="1"/>
          <w:numId w:val="19"/>
        </w:numPr>
        <w:spacing w:line="260" w:lineRule="exact"/>
        <w:jc w:val="both"/>
        <w:rPr>
          <w:rFonts w:eastAsiaTheme="minorEastAsia"/>
          <w:b/>
          <w:bCs/>
          <w:i/>
          <w:iCs/>
          <w:sz w:val="20"/>
          <w:szCs w:val="20"/>
        </w:rPr>
      </w:pPr>
      <w:r>
        <w:rPr>
          <w:rFonts w:eastAsiaTheme="minorEastAsia"/>
          <w:b/>
          <w:bCs/>
          <w:i/>
          <w:iCs/>
          <w:sz w:val="20"/>
          <w:szCs w:val="20"/>
        </w:rPr>
        <w:t>D</w:t>
      </w:r>
      <w:r w:rsidRPr="009C47C1">
        <w:rPr>
          <w:rFonts w:eastAsiaTheme="minorEastAsia"/>
          <w:b/>
          <w:bCs/>
          <w:i/>
          <w:iCs/>
          <w:sz w:val="20"/>
          <w:szCs w:val="20"/>
        </w:rPr>
        <w:t>L MAC CE</w:t>
      </w:r>
      <w:r>
        <w:rPr>
          <w:rFonts w:eastAsiaTheme="minorEastAsia"/>
          <w:b/>
          <w:bCs/>
          <w:i/>
          <w:iCs/>
          <w:sz w:val="20"/>
          <w:szCs w:val="20"/>
        </w:rPr>
        <w:t xml:space="preserve"> </w:t>
      </w:r>
      <w:r w:rsidRPr="009C47C1">
        <w:rPr>
          <w:rFonts w:eastAsiaTheme="minorEastAsia"/>
          <w:b/>
          <w:bCs/>
          <w:i/>
          <w:iCs/>
          <w:sz w:val="20"/>
          <w:szCs w:val="20"/>
        </w:rPr>
        <w:t xml:space="preserve">for positioning measurement gap deactivation </w:t>
      </w:r>
      <w:r>
        <w:rPr>
          <w:rFonts w:eastAsiaTheme="minorEastAsia"/>
          <w:b/>
          <w:bCs/>
          <w:i/>
          <w:iCs/>
          <w:sz w:val="20"/>
          <w:szCs w:val="20"/>
        </w:rPr>
        <w:t>is supported</w:t>
      </w:r>
    </w:p>
    <w:p w14:paraId="623D7305" w14:textId="77777777" w:rsidR="00C00A31" w:rsidRDefault="00C00A31" w:rsidP="00C00A31">
      <w:pPr>
        <w:numPr>
          <w:ilvl w:val="0"/>
          <w:numId w:val="19"/>
        </w:numPr>
        <w:spacing w:line="260" w:lineRule="exact"/>
        <w:ind w:left="885"/>
        <w:jc w:val="both"/>
        <w:rPr>
          <w:rFonts w:eastAsiaTheme="minorEastAsia"/>
          <w:b/>
          <w:bCs/>
          <w:i/>
          <w:iCs/>
          <w:sz w:val="20"/>
          <w:szCs w:val="20"/>
        </w:rPr>
      </w:pPr>
      <w:proofErr w:type="spellStart"/>
      <w:r>
        <w:rPr>
          <w:rFonts w:eastAsiaTheme="minorEastAsia" w:hint="eastAsia"/>
          <w:b/>
          <w:bCs/>
          <w:i/>
          <w:iCs/>
          <w:sz w:val="20"/>
          <w:szCs w:val="20"/>
        </w:rPr>
        <w:t>N</w:t>
      </w:r>
      <w:r>
        <w:rPr>
          <w:rFonts w:eastAsiaTheme="minorEastAsia"/>
          <w:b/>
          <w:bCs/>
          <w:i/>
          <w:iCs/>
          <w:sz w:val="20"/>
          <w:szCs w:val="20"/>
        </w:rPr>
        <w:t>RPPa</w:t>
      </w:r>
      <w:proofErr w:type="spellEnd"/>
      <w:r>
        <w:rPr>
          <w:rFonts w:eastAsiaTheme="minorEastAsia"/>
          <w:b/>
          <w:bCs/>
          <w:i/>
          <w:iCs/>
          <w:sz w:val="20"/>
          <w:szCs w:val="20"/>
        </w:rPr>
        <w:t xml:space="preserve"> for </w:t>
      </w:r>
      <w:r w:rsidRPr="009C47C1">
        <w:rPr>
          <w:rFonts w:eastAsiaTheme="minorEastAsia"/>
          <w:b/>
          <w:bCs/>
          <w:i/>
          <w:iCs/>
          <w:sz w:val="20"/>
          <w:szCs w:val="20"/>
        </w:rPr>
        <w:t>positioning measurement gap deactivation request</w:t>
      </w:r>
      <w:r>
        <w:rPr>
          <w:rFonts w:eastAsiaTheme="minorEastAsia"/>
          <w:b/>
          <w:bCs/>
          <w:i/>
          <w:iCs/>
          <w:sz w:val="20"/>
          <w:szCs w:val="20"/>
        </w:rPr>
        <w:t xml:space="preserve"> is supported.</w:t>
      </w:r>
    </w:p>
    <w:p w14:paraId="442EB975" w14:textId="77777777" w:rsidR="00C00A31" w:rsidRDefault="00C00A31" w:rsidP="00C00A31">
      <w:pPr>
        <w:pStyle w:val="a0"/>
        <w:numPr>
          <w:ilvl w:val="0"/>
          <w:numId w:val="33"/>
        </w:numPr>
        <w:spacing w:line="260" w:lineRule="exact"/>
        <w:rPr>
          <w:sz w:val="20"/>
          <w:szCs w:val="20"/>
        </w:rPr>
      </w:pPr>
    </w:p>
    <w:p w14:paraId="4F8D994A" w14:textId="77777777" w:rsidR="00C00A31" w:rsidRPr="009C47C1" w:rsidRDefault="00C00A31" w:rsidP="00C00A31">
      <w:pPr>
        <w:numPr>
          <w:ilvl w:val="0"/>
          <w:numId w:val="19"/>
        </w:numPr>
        <w:spacing w:line="260" w:lineRule="exact"/>
        <w:ind w:left="885"/>
        <w:jc w:val="both"/>
        <w:rPr>
          <w:rFonts w:eastAsiaTheme="minorEastAsia"/>
          <w:b/>
          <w:bCs/>
          <w:i/>
          <w:iCs/>
          <w:sz w:val="20"/>
          <w:szCs w:val="20"/>
        </w:rPr>
      </w:pPr>
      <w:r>
        <w:rPr>
          <w:rFonts w:eastAsiaTheme="minorEastAsia"/>
          <w:b/>
          <w:bCs/>
          <w:i/>
          <w:iCs/>
          <w:sz w:val="20"/>
          <w:szCs w:val="20"/>
        </w:rPr>
        <w:t>T</w:t>
      </w:r>
      <w:r w:rsidRPr="009C47C1">
        <w:rPr>
          <w:rFonts w:eastAsiaTheme="minorEastAsia"/>
          <w:b/>
          <w:bCs/>
          <w:i/>
          <w:iCs/>
          <w:sz w:val="20"/>
          <w:szCs w:val="20"/>
        </w:rPr>
        <w:t>he maximum number of pre-configured MG is 16</w:t>
      </w:r>
      <w:r>
        <w:rPr>
          <w:rFonts w:eastAsiaTheme="minorEastAsia"/>
          <w:b/>
          <w:bCs/>
          <w:i/>
          <w:iCs/>
          <w:sz w:val="20"/>
          <w:szCs w:val="20"/>
        </w:rPr>
        <w:t>.</w:t>
      </w:r>
    </w:p>
    <w:p w14:paraId="063E9948" w14:textId="77777777" w:rsidR="00C00A31" w:rsidRPr="0005272A" w:rsidRDefault="00C00A31" w:rsidP="00C00A31">
      <w:pPr>
        <w:pStyle w:val="a0"/>
        <w:numPr>
          <w:ilvl w:val="0"/>
          <w:numId w:val="33"/>
        </w:numPr>
        <w:spacing w:line="260" w:lineRule="exact"/>
        <w:rPr>
          <w:rFonts w:eastAsiaTheme="minorEastAsia"/>
          <w:sz w:val="20"/>
          <w:szCs w:val="20"/>
        </w:rPr>
      </w:pPr>
    </w:p>
    <w:p w14:paraId="2A8B1A20" w14:textId="77777777" w:rsidR="00C00A31" w:rsidRDefault="00C00A31" w:rsidP="00C00A31">
      <w:pPr>
        <w:pStyle w:val="a0"/>
        <w:numPr>
          <w:ilvl w:val="0"/>
          <w:numId w:val="19"/>
        </w:numPr>
        <w:spacing w:line="260" w:lineRule="exact"/>
        <w:rPr>
          <w:rFonts w:eastAsiaTheme="minorEastAsia"/>
          <w:b/>
          <w:bCs/>
          <w:i/>
          <w:iCs/>
          <w:sz w:val="20"/>
          <w:szCs w:val="20"/>
        </w:rPr>
      </w:pPr>
      <w:r>
        <w:rPr>
          <w:rFonts w:eastAsiaTheme="minorEastAsia"/>
          <w:b/>
          <w:bCs/>
          <w:i/>
          <w:iCs/>
          <w:sz w:val="20"/>
          <w:szCs w:val="20"/>
        </w:rPr>
        <w:t>T</w:t>
      </w:r>
      <w:r w:rsidRPr="0080052E">
        <w:rPr>
          <w:rFonts w:eastAsiaTheme="minorEastAsia"/>
          <w:b/>
          <w:bCs/>
          <w:i/>
          <w:iCs/>
          <w:sz w:val="20"/>
          <w:szCs w:val="20"/>
        </w:rPr>
        <w:t>he time/frequency characteristics (i.e., periodicity/offset information, and frequency layer information) of PRS</w:t>
      </w:r>
      <w:r>
        <w:rPr>
          <w:rFonts w:eastAsiaTheme="minorEastAsia"/>
          <w:b/>
          <w:bCs/>
          <w:i/>
          <w:iCs/>
          <w:sz w:val="20"/>
          <w:szCs w:val="20"/>
        </w:rPr>
        <w:t xml:space="preserve"> can be transmitted as assistance date for Pre-configured MG from LMF to the </w:t>
      </w:r>
      <w:proofErr w:type="spellStart"/>
      <w:r>
        <w:rPr>
          <w:rFonts w:eastAsiaTheme="minorEastAsia"/>
          <w:b/>
          <w:bCs/>
          <w:i/>
          <w:iCs/>
          <w:sz w:val="20"/>
          <w:szCs w:val="20"/>
        </w:rPr>
        <w:t>gNB</w:t>
      </w:r>
      <w:proofErr w:type="spellEnd"/>
      <w:r>
        <w:rPr>
          <w:rFonts w:eastAsiaTheme="minorEastAsia"/>
          <w:b/>
          <w:bCs/>
          <w:i/>
          <w:iCs/>
          <w:sz w:val="20"/>
          <w:szCs w:val="20"/>
        </w:rPr>
        <w:t xml:space="preserve"> side.</w:t>
      </w:r>
    </w:p>
    <w:p w14:paraId="35761597" w14:textId="77777777" w:rsidR="00C00A31" w:rsidRDefault="00C00A31" w:rsidP="00C00A31">
      <w:pPr>
        <w:pStyle w:val="a0"/>
        <w:numPr>
          <w:ilvl w:val="0"/>
          <w:numId w:val="33"/>
        </w:numPr>
        <w:spacing w:line="260" w:lineRule="exact"/>
        <w:rPr>
          <w:rFonts w:eastAsiaTheme="minorEastAsia"/>
          <w:sz w:val="20"/>
          <w:szCs w:val="20"/>
        </w:rPr>
      </w:pPr>
    </w:p>
    <w:p w14:paraId="0E272524" w14:textId="77777777" w:rsidR="00C00A31" w:rsidRDefault="00C00A31" w:rsidP="00C00A31">
      <w:pPr>
        <w:numPr>
          <w:ilvl w:val="0"/>
          <w:numId w:val="19"/>
        </w:numPr>
        <w:spacing w:line="260" w:lineRule="exact"/>
        <w:ind w:left="885"/>
        <w:jc w:val="both"/>
        <w:rPr>
          <w:rFonts w:eastAsiaTheme="minorEastAsia"/>
          <w:b/>
          <w:bCs/>
          <w:i/>
          <w:iCs/>
          <w:sz w:val="20"/>
          <w:szCs w:val="20"/>
        </w:rPr>
      </w:pPr>
      <w:r>
        <w:rPr>
          <w:rFonts w:eastAsiaTheme="minorEastAsia"/>
          <w:b/>
          <w:bCs/>
          <w:i/>
          <w:iCs/>
          <w:sz w:val="20"/>
          <w:szCs w:val="20"/>
        </w:rPr>
        <w:t>Support</w:t>
      </w:r>
      <w:r w:rsidRPr="0080052E">
        <w:rPr>
          <w:rFonts w:eastAsiaTheme="minorEastAsia"/>
          <w:b/>
          <w:bCs/>
          <w:i/>
          <w:iCs/>
          <w:sz w:val="20"/>
          <w:szCs w:val="20"/>
        </w:rPr>
        <w:t xml:space="preserve"> </w:t>
      </w:r>
      <w:r>
        <w:rPr>
          <w:rFonts w:eastAsiaTheme="minorEastAsia"/>
          <w:b/>
          <w:bCs/>
          <w:i/>
          <w:iCs/>
          <w:sz w:val="20"/>
          <w:szCs w:val="20"/>
        </w:rPr>
        <w:t xml:space="preserve">a </w:t>
      </w:r>
      <w:r w:rsidRPr="0080052E">
        <w:rPr>
          <w:rFonts w:eastAsiaTheme="minorEastAsia"/>
          <w:b/>
          <w:bCs/>
          <w:i/>
          <w:iCs/>
          <w:sz w:val="20"/>
          <w:szCs w:val="20"/>
        </w:rPr>
        <w:t xml:space="preserve">new requesting </w:t>
      </w:r>
      <w:proofErr w:type="spellStart"/>
      <w:r w:rsidRPr="0080052E">
        <w:rPr>
          <w:rFonts w:eastAsiaTheme="minorEastAsia"/>
          <w:b/>
          <w:bCs/>
          <w:i/>
          <w:iCs/>
          <w:sz w:val="20"/>
          <w:szCs w:val="20"/>
        </w:rPr>
        <w:t>NRPPa</w:t>
      </w:r>
      <w:proofErr w:type="spellEnd"/>
      <w:r w:rsidRPr="0080052E">
        <w:rPr>
          <w:rFonts w:eastAsiaTheme="minorEastAsia"/>
          <w:b/>
          <w:bCs/>
          <w:i/>
          <w:iCs/>
          <w:sz w:val="20"/>
          <w:szCs w:val="20"/>
        </w:rPr>
        <w:t xml:space="preserve"> signaling</w:t>
      </w:r>
      <w:r w:rsidRPr="00ED5235">
        <w:rPr>
          <w:rFonts w:eastAsiaTheme="minorEastAsia"/>
          <w:b/>
          <w:bCs/>
          <w:i/>
          <w:iCs/>
          <w:sz w:val="20"/>
          <w:szCs w:val="20"/>
        </w:rPr>
        <w:t xml:space="preserve"> from LMF to</w:t>
      </w:r>
      <w:r>
        <w:rPr>
          <w:rFonts w:eastAsiaTheme="minorEastAsia"/>
          <w:b/>
          <w:bCs/>
          <w:i/>
          <w:iCs/>
          <w:sz w:val="20"/>
          <w:szCs w:val="20"/>
        </w:rPr>
        <w:t xml:space="preserve"> request an </w:t>
      </w:r>
      <w:r w:rsidRPr="002A0383">
        <w:rPr>
          <w:rFonts w:eastAsiaTheme="minorEastAsia"/>
          <w:b/>
          <w:bCs/>
          <w:i/>
          <w:iCs/>
          <w:sz w:val="20"/>
          <w:szCs w:val="20"/>
        </w:rPr>
        <w:t xml:space="preserve">MG or a PRS processing </w:t>
      </w:r>
      <w:r>
        <w:rPr>
          <w:rFonts w:eastAsiaTheme="minorEastAsia"/>
          <w:b/>
          <w:bCs/>
          <w:i/>
          <w:iCs/>
          <w:sz w:val="20"/>
          <w:szCs w:val="20"/>
        </w:rPr>
        <w:t>or</w:t>
      </w:r>
      <w:r w:rsidRPr="00C76732">
        <w:rPr>
          <w:rFonts w:eastAsiaTheme="minorEastAsia"/>
          <w:b/>
          <w:bCs/>
          <w:i/>
          <w:iCs/>
          <w:sz w:val="20"/>
          <w:szCs w:val="20"/>
        </w:rPr>
        <w:t xml:space="preserve"> </w:t>
      </w:r>
      <w:r>
        <w:rPr>
          <w:rFonts w:eastAsiaTheme="minorEastAsia"/>
          <w:b/>
          <w:bCs/>
          <w:i/>
          <w:iCs/>
          <w:sz w:val="20"/>
          <w:szCs w:val="20"/>
        </w:rPr>
        <w:t xml:space="preserve">to assist </w:t>
      </w:r>
      <w:proofErr w:type="spellStart"/>
      <w:r>
        <w:rPr>
          <w:rFonts w:eastAsiaTheme="minorEastAsia"/>
          <w:b/>
          <w:bCs/>
          <w:i/>
          <w:iCs/>
          <w:sz w:val="20"/>
          <w:szCs w:val="20"/>
        </w:rPr>
        <w:t>gNB</w:t>
      </w:r>
      <w:proofErr w:type="spellEnd"/>
      <w:r>
        <w:rPr>
          <w:rFonts w:eastAsiaTheme="minorEastAsia"/>
          <w:b/>
          <w:bCs/>
          <w:i/>
          <w:iCs/>
          <w:sz w:val="20"/>
          <w:szCs w:val="20"/>
        </w:rPr>
        <w:t xml:space="preserve"> to </w:t>
      </w:r>
      <w:r w:rsidRPr="00C76732">
        <w:rPr>
          <w:rFonts w:eastAsiaTheme="minorEastAsia"/>
          <w:b/>
          <w:bCs/>
          <w:i/>
          <w:iCs/>
          <w:sz w:val="20"/>
          <w:szCs w:val="20"/>
        </w:rPr>
        <w:t xml:space="preserve">determine the use of MG or PRS processing window, </w:t>
      </w:r>
      <w:r w:rsidRPr="0080052E">
        <w:rPr>
          <w:rFonts w:eastAsiaTheme="minorEastAsia"/>
          <w:b/>
          <w:bCs/>
          <w:i/>
          <w:iCs/>
          <w:sz w:val="20"/>
          <w:szCs w:val="20"/>
        </w:rPr>
        <w:t>includ</w:t>
      </w:r>
      <w:r>
        <w:rPr>
          <w:rFonts w:eastAsiaTheme="minorEastAsia"/>
          <w:b/>
          <w:bCs/>
          <w:i/>
          <w:iCs/>
          <w:sz w:val="20"/>
          <w:szCs w:val="20"/>
        </w:rPr>
        <w:t>ing</w:t>
      </w:r>
      <w:r w:rsidRPr="0080052E">
        <w:rPr>
          <w:rFonts w:eastAsiaTheme="minorEastAsia"/>
          <w:b/>
          <w:bCs/>
          <w:i/>
          <w:iCs/>
          <w:sz w:val="20"/>
          <w:szCs w:val="20"/>
        </w:rPr>
        <w:t xml:space="preserve"> </w:t>
      </w:r>
    </w:p>
    <w:p w14:paraId="0EC87D0B" w14:textId="77777777" w:rsidR="00C00A31" w:rsidRDefault="00C00A31" w:rsidP="00C00A31">
      <w:pPr>
        <w:numPr>
          <w:ilvl w:val="1"/>
          <w:numId w:val="19"/>
        </w:numPr>
        <w:spacing w:line="260" w:lineRule="exact"/>
        <w:jc w:val="both"/>
        <w:rPr>
          <w:rFonts w:eastAsiaTheme="minorEastAsia"/>
          <w:b/>
          <w:bCs/>
          <w:i/>
          <w:iCs/>
          <w:sz w:val="20"/>
          <w:szCs w:val="20"/>
        </w:rPr>
      </w:pPr>
      <w:r>
        <w:rPr>
          <w:rFonts w:eastAsiaTheme="minorEastAsia"/>
          <w:b/>
          <w:bCs/>
          <w:i/>
          <w:iCs/>
          <w:sz w:val="20"/>
          <w:szCs w:val="20"/>
        </w:rPr>
        <w:t>T</w:t>
      </w:r>
      <w:r w:rsidRPr="0080052E">
        <w:rPr>
          <w:rFonts w:eastAsiaTheme="minorEastAsia"/>
          <w:b/>
          <w:bCs/>
          <w:i/>
          <w:iCs/>
          <w:sz w:val="20"/>
          <w:szCs w:val="20"/>
        </w:rPr>
        <w:t xml:space="preserve">he time/frequency characteristics (i.e., periodicity/offset information, and frequency layer information) of PRS </w:t>
      </w:r>
    </w:p>
    <w:p w14:paraId="3C71D3DB" w14:textId="77777777" w:rsidR="00C00A31" w:rsidRDefault="00C00A31" w:rsidP="00C00A31">
      <w:pPr>
        <w:numPr>
          <w:ilvl w:val="1"/>
          <w:numId w:val="19"/>
        </w:numPr>
        <w:spacing w:line="260" w:lineRule="exact"/>
        <w:jc w:val="both"/>
        <w:rPr>
          <w:rFonts w:eastAsiaTheme="minorEastAsia"/>
          <w:b/>
          <w:bCs/>
          <w:i/>
          <w:iCs/>
          <w:sz w:val="20"/>
          <w:szCs w:val="20"/>
        </w:rPr>
      </w:pPr>
      <w:r>
        <w:rPr>
          <w:rFonts w:eastAsiaTheme="minorEastAsia"/>
          <w:b/>
          <w:bCs/>
          <w:i/>
          <w:iCs/>
          <w:sz w:val="20"/>
          <w:szCs w:val="20"/>
        </w:rPr>
        <w:t>T</w:t>
      </w:r>
      <w:r w:rsidRPr="0080052E">
        <w:rPr>
          <w:rFonts w:eastAsiaTheme="minorEastAsia"/>
          <w:b/>
          <w:bCs/>
          <w:i/>
          <w:iCs/>
          <w:sz w:val="20"/>
          <w:szCs w:val="20"/>
        </w:rPr>
        <w:t>he location request information</w:t>
      </w:r>
      <w:r>
        <w:rPr>
          <w:rFonts w:eastAsiaTheme="minorEastAsia"/>
          <w:b/>
          <w:bCs/>
          <w:i/>
          <w:iCs/>
          <w:sz w:val="20"/>
          <w:szCs w:val="20"/>
        </w:rPr>
        <w:t xml:space="preserve"> </w:t>
      </w:r>
      <w:r w:rsidRPr="0080052E">
        <w:rPr>
          <w:rFonts w:eastAsiaTheme="minorEastAsia"/>
          <w:b/>
          <w:bCs/>
          <w:i/>
          <w:iCs/>
          <w:sz w:val="20"/>
          <w:szCs w:val="20"/>
        </w:rPr>
        <w:t xml:space="preserve">(i.e., positioning requirement, latency, </w:t>
      </w:r>
      <w:r>
        <w:rPr>
          <w:rFonts w:eastAsiaTheme="minorEastAsia"/>
          <w:b/>
          <w:bCs/>
          <w:i/>
          <w:iCs/>
          <w:sz w:val="20"/>
          <w:szCs w:val="20"/>
        </w:rPr>
        <w:t>b</w:t>
      </w:r>
      <w:r w:rsidRPr="0080052E">
        <w:rPr>
          <w:rFonts w:eastAsiaTheme="minorEastAsia"/>
          <w:b/>
          <w:bCs/>
          <w:i/>
          <w:iCs/>
          <w:sz w:val="20"/>
          <w:szCs w:val="20"/>
        </w:rPr>
        <w:t xml:space="preserve">andwidth that needed to meet accuracy requirement) </w:t>
      </w:r>
    </w:p>
    <w:p w14:paraId="75D94F9F" w14:textId="77777777" w:rsidR="00C00A31" w:rsidRPr="000D4F7E" w:rsidRDefault="00C00A31" w:rsidP="00C00A31">
      <w:pPr>
        <w:numPr>
          <w:ilvl w:val="1"/>
          <w:numId w:val="19"/>
        </w:numPr>
        <w:spacing w:line="260" w:lineRule="exact"/>
        <w:jc w:val="both"/>
        <w:rPr>
          <w:rFonts w:eastAsiaTheme="minorEastAsia"/>
          <w:b/>
          <w:bCs/>
          <w:i/>
          <w:iCs/>
          <w:sz w:val="20"/>
          <w:szCs w:val="20"/>
        </w:rPr>
      </w:pPr>
      <w:r>
        <w:rPr>
          <w:rFonts w:eastAsiaTheme="minorEastAsia"/>
          <w:b/>
          <w:bCs/>
          <w:i/>
          <w:iCs/>
          <w:sz w:val="20"/>
          <w:szCs w:val="20"/>
        </w:rPr>
        <w:t>Activated/deactivated indication</w:t>
      </w:r>
    </w:p>
    <w:p w14:paraId="2CD08983" w14:textId="77777777" w:rsidR="00C00A31" w:rsidRDefault="00C00A31" w:rsidP="00C00A31">
      <w:pPr>
        <w:pStyle w:val="a0"/>
        <w:numPr>
          <w:ilvl w:val="0"/>
          <w:numId w:val="33"/>
        </w:numPr>
        <w:spacing w:line="260" w:lineRule="exact"/>
        <w:rPr>
          <w:rFonts w:eastAsiaTheme="minorEastAsia"/>
          <w:sz w:val="20"/>
          <w:szCs w:val="20"/>
        </w:rPr>
      </w:pPr>
    </w:p>
    <w:p w14:paraId="57383F14" w14:textId="77777777" w:rsidR="00C00A31" w:rsidRDefault="00C00A31" w:rsidP="00C00A31">
      <w:pPr>
        <w:pStyle w:val="a0"/>
        <w:numPr>
          <w:ilvl w:val="0"/>
          <w:numId w:val="11"/>
        </w:numPr>
        <w:spacing w:line="260" w:lineRule="exact"/>
        <w:rPr>
          <w:rFonts w:eastAsiaTheme="minorEastAsia"/>
          <w:b/>
          <w:bCs/>
          <w:i/>
          <w:iCs/>
          <w:sz w:val="20"/>
          <w:szCs w:val="20"/>
        </w:rPr>
      </w:pPr>
      <w:r>
        <w:rPr>
          <w:rFonts w:eastAsiaTheme="minorEastAsia" w:hint="eastAsia"/>
          <w:b/>
          <w:bCs/>
          <w:i/>
          <w:iCs/>
          <w:sz w:val="20"/>
          <w:szCs w:val="20"/>
        </w:rPr>
        <w:t>T</w:t>
      </w:r>
      <w:r>
        <w:rPr>
          <w:rFonts w:eastAsiaTheme="minorEastAsia"/>
          <w:b/>
          <w:bCs/>
          <w:i/>
          <w:iCs/>
          <w:sz w:val="20"/>
          <w:szCs w:val="20"/>
        </w:rPr>
        <w:t xml:space="preserve">o select one of the following options for avoiding </w:t>
      </w:r>
      <w:r w:rsidRPr="0080052E">
        <w:rPr>
          <w:rFonts w:eastAsiaTheme="minorEastAsia"/>
          <w:b/>
          <w:bCs/>
          <w:i/>
          <w:iCs/>
          <w:sz w:val="20"/>
          <w:szCs w:val="20"/>
        </w:rPr>
        <w:t>duplicated MG request from both LMF and UE</w:t>
      </w:r>
    </w:p>
    <w:p w14:paraId="23D8CFF6" w14:textId="15B534EB" w:rsidR="00C00A31" w:rsidRDefault="00C00A31" w:rsidP="00C00A31">
      <w:pPr>
        <w:pStyle w:val="a0"/>
        <w:numPr>
          <w:ilvl w:val="1"/>
          <w:numId w:val="11"/>
        </w:numPr>
        <w:spacing w:line="260" w:lineRule="exact"/>
        <w:rPr>
          <w:rFonts w:eastAsiaTheme="minorEastAsia"/>
          <w:b/>
          <w:bCs/>
          <w:i/>
          <w:iCs/>
          <w:sz w:val="20"/>
          <w:szCs w:val="20"/>
        </w:rPr>
      </w:pPr>
      <w:r w:rsidRPr="0080052E">
        <w:rPr>
          <w:rFonts w:eastAsiaTheme="minorEastAsia"/>
          <w:b/>
          <w:bCs/>
          <w:i/>
          <w:iCs/>
          <w:sz w:val="20"/>
          <w:szCs w:val="20"/>
        </w:rPr>
        <w:t>The LMF indicate</w:t>
      </w:r>
      <w:r w:rsidR="001C3286">
        <w:rPr>
          <w:rFonts w:eastAsiaTheme="minorEastAsia"/>
          <w:b/>
          <w:bCs/>
          <w:i/>
          <w:iCs/>
          <w:sz w:val="20"/>
          <w:szCs w:val="20"/>
        </w:rPr>
        <w:t>s</w:t>
      </w:r>
      <w:r w:rsidRPr="0080052E">
        <w:rPr>
          <w:rFonts w:eastAsiaTheme="minorEastAsia"/>
          <w:b/>
          <w:bCs/>
          <w:i/>
          <w:iCs/>
          <w:sz w:val="20"/>
          <w:szCs w:val="20"/>
        </w:rPr>
        <w:t xml:space="preserve"> whether the LMF request</w:t>
      </w:r>
      <w:r>
        <w:rPr>
          <w:rFonts w:eastAsiaTheme="minorEastAsia"/>
          <w:b/>
          <w:bCs/>
          <w:i/>
          <w:iCs/>
          <w:sz w:val="20"/>
          <w:szCs w:val="20"/>
        </w:rPr>
        <w:t>s</w:t>
      </w:r>
      <w:r w:rsidRPr="0080052E">
        <w:rPr>
          <w:rFonts w:eastAsiaTheme="minorEastAsia"/>
          <w:b/>
          <w:bCs/>
          <w:i/>
          <w:iCs/>
          <w:sz w:val="20"/>
          <w:szCs w:val="20"/>
        </w:rPr>
        <w:t xml:space="preserve"> MG </w:t>
      </w:r>
      <w:r>
        <w:rPr>
          <w:rFonts w:eastAsiaTheme="minorEastAsia"/>
          <w:b/>
          <w:bCs/>
          <w:i/>
          <w:iCs/>
          <w:sz w:val="20"/>
          <w:szCs w:val="20"/>
        </w:rPr>
        <w:t xml:space="preserve">by </w:t>
      </w:r>
      <w:proofErr w:type="spellStart"/>
      <w:r>
        <w:rPr>
          <w:rFonts w:eastAsiaTheme="minorEastAsia"/>
          <w:b/>
          <w:bCs/>
          <w:i/>
          <w:iCs/>
          <w:sz w:val="20"/>
          <w:szCs w:val="20"/>
        </w:rPr>
        <w:t>NRPPa</w:t>
      </w:r>
      <w:proofErr w:type="spellEnd"/>
      <w:r>
        <w:rPr>
          <w:rFonts w:eastAsiaTheme="minorEastAsia"/>
          <w:b/>
          <w:bCs/>
          <w:i/>
          <w:iCs/>
          <w:sz w:val="20"/>
          <w:szCs w:val="20"/>
        </w:rPr>
        <w:t xml:space="preserve"> in</w:t>
      </w:r>
      <w:r w:rsidRPr="0080052E">
        <w:rPr>
          <w:rFonts w:eastAsiaTheme="minorEastAsia"/>
          <w:b/>
          <w:bCs/>
          <w:i/>
          <w:iCs/>
          <w:sz w:val="20"/>
          <w:szCs w:val="20"/>
        </w:rPr>
        <w:t xml:space="preserve"> the LPP </w:t>
      </w:r>
      <w:proofErr w:type="spellStart"/>
      <w:r w:rsidRPr="0080052E">
        <w:rPr>
          <w:rFonts w:eastAsiaTheme="minorEastAsia"/>
          <w:b/>
          <w:bCs/>
          <w:i/>
          <w:iCs/>
          <w:sz w:val="20"/>
          <w:szCs w:val="20"/>
        </w:rPr>
        <w:t>RequestLocationInformation</w:t>
      </w:r>
      <w:proofErr w:type="spellEnd"/>
      <w:r w:rsidRPr="0080052E">
        <w:rPr>
          <w:rFonts w:eastAsiaTheme="minorEastAsia"/>
          <w:b/>
          <w:bCs/>
          <w:i/>
          <w:iCs/>
          <w:sz w:val="20"/>
          <w:szCs w:val="20"/>
        </w:rPr>
        <w:t xml:space="preserve"> message.</w:t>
      </w:r>
    </w:p>
    <w:p w14:paraId="4FAEE735" w14:textId="77777777" w:rsidR="00C00A31" w:rsidRPr="0080052E" w:rsidRDefault="00C00A31" w:rsidP="00C00A31">
      <w:pPr>
        <w:pStyle w:val="a0"/>
        <w:numPr>
          <w:ilvl w:val="1"/>
          <w:numId w:val="11"/>
        </w:numPr>
        <w:spacing w:line="260" w:lineRule="exact"/>
        <w:rPr>
          <w:rFonts w:eastAsiaTheme="minorEastAsia"/>
          <w:b/>
          <w:bCs/>
          <w:i/>
          <w:iCs/>
          <w:sz w:val="20"/>
          <w:szCs w:val="20"/>
        </w:rPr>
      </w:pPr>
      <w:r w:rsidRPr="0080052E">
        <w:rPr>
          <w:rFonts w:eastAsiaTheme="minorEastAsia"/>
          <w:b/>
          <w:bCs/>
          <w:i/>
          <w:iCs/>
          <w:sz w:val="20"/>
          <w:szCs w:val="20"/>
        </w:rPr>
        <w:t>Guarantee the MG activation is not later than the time when the location request is received</w:t>
      </w:r>
      <w:r>
        <w:rPr>
          <w:rFonts w:eastAsiaTheme="minorEastAsia"/>
          <w:b/>
          <w:bCs/>
          <w:i/>
          <w:iCs/>
          <w:sz w:val="20"/>
          <w:szCs w:val="20"/>
        </w:rPr>
        <w:t>.</w:t>
      </w:r>
    </w:p>
    <w:p w14:paraId="03E8CA1A" w14:textId="77777777" w:rsidR="00C00A31" w:rsidRDefault="00C00A31" w:rsidP="00C00A31">
      <w:pPr>
        <w:pStyle w:val="a0"/>
        <w:numPr>
          <w:ilvl w:val="0"/>
          <w:numId w:val="33"/>
        </w:numPr>
        <w:spacing w:line="260" w:lineRule="exact"/>
        <w:rPr>
          <w:rFonts w:eastAsiaTheme="minorEastAsia"/>
          <w:sz w:val="20"/>
        </w:rPr>
      </w:pPr>
    </w:p>
    <w:p w14:paraId="149E05DD" w14:textId="77777777" w:rsidR="00C00A31" w:rsidRDefault="00C00A31" w:rsidP="00C00A31">
      <w:pPr>
        <w:pStyle w:val="a0"/>
        <w:numPr>
          <w:ilvl w:val="0"/>
          <w:numId w:val="11"/>
        </w:numPr>
        <w:spacing w:line="260" w:lineRule="exact"/>
        <w:rPr>
          <w:rFonts w:eastAsiaTheme="minorEastAsia"/>
          <w:b/>
          <w:bCs/>
          <w:i/>
          <w:iCs/>
          <w:sz w:val="20"/>
          <w:szCs w:val="20"/>
        </w:rPr>
      </w:pPr>
      <w:r w:rsidRPr="00C86467">
        <w:rPr>
          <w:rFonts w:eastAsiaTheme="minorEastAsia"/>
          <w:b/>
          <w:bCs/>
          <w:i/>
          <w:iCs/>
          <w:sz w:val="20"/>
          <w:szCs w:val="20"/>
        </w:rPr>
        <w:t>PRS processing window</w:t>
      </w:r>
      <w:r>
        <w:rPr>
          <w:rFonts w:eastAsiaTheme="minorEastAsia"/>
          <w:b/>
          <w:bCs/>
          <w:i/>
          <w:iCs/>
          <w:sz w:val="20"/>
          <w:szCs w:val="20"/>
        </w:rPr>
        <w:t xml:space="preserve"> configurations can be associated with one or more cells,</w:t>
      </w:r>
      <w:r w:rsidRPr="00C86467">
        <w:rPr>
          <w:rFonts w:eastAsiaTheme="minorEastAsia"/>
          <w:b/>
          <w:bCs/>
          <w:i/>
          <w:iCs/>
          <w:sz w:val="20"/>
          <w:szCs w:val="20"/>
        </w:rPr>
        <w:t xml:space="preserve"> and each PRS processing window is associated with an ID</w:t>
      </w:r>
      <w:r>
        <w:rPr>
          <w:rFonts w:eastAsiaTheme="minorEastAsia"/>
          <w:b/>
          <w:bCs/>
          <w:i/>
          <w:iCs/>
          <w:sz w:val="20"/>
          <w:szCs w:val="20"/>
        </w:rPr>
        <w:t>.</w:t>
      </w:r>
    </w:p>
    <w:p w14:paraId="0D53AE87" w14:textId="3147FEFB" w:rsidR="00C00A31" w:rsidRDefault="00C00A31" w:rsidP="00C00A31">
      <w:pPr>
        <w:pStyle w:val="a0"/>
        <w:numPr>
          <w:ilvl w:val="0"/>
          <w:numId w:val="11"/>
        </w:numPr>
        <w:spacing w:line="260" w:lineRule="exact"/>
        <w:rPr>
          <w:rFonts w:eastAsiaTheme="minorEastAsia"/>
          <w:b/>
          <w:bCs/>
          <w:i/>
          <w:iCs/>
          <w:sz w:val="20"/>
          <w:szCs w:val="20"/>
        </w:rPr>
      </w:pPr>
      <w:r w:rsidRPr="00107DF2">
        <w:rPr>
          <w:rFonts w:eastAsiaTheme="minorEastAsia"/>
          <w:b/>
          <w:bCs/>
          <w:i/>
          <w:iCs/>
          <w:sz w:val="20"/>
          <w:szCs w:val="20"/>
        </w:rPr>
        <w:t>PRS processing window activation and deactivation command</w:t>
      </w:r>
      <w:r w:rsidRPr="005571C4">
        <w:rPr>
          <w:rFonts w:eastAsiaTheme="minorEastAsia"/>
          <w:b/>
          <w:bCs/>
          <w:i/>
          <w:iCs/>
          <w:sz w:val="20"/>
          <w:szCs w:val="20"/>
        </w:rPr>
        <w:t xml:space="preserve"> </w:t>
      </w:r>
      <w:r w:rsidR="001C3286">
        <w:rPr>
          <w:rFonts w:eastAsiaTheme="minorEastAsia"/>
          <w:b/>
          <w:bCs/>
          <w:i/>
          <w:iCs/>
          <w:sz w:val="20"/>
          <w:szCs w:val="20"/>
        </w:rPr>
        <w:t>are</w:t>
      </w:r>
      <w:r w:rsidRPr="005571C4">
        <w:rPr>
          <w:rFonts w:eastAsiaTheme="minorEastAsia"/>
          <w:b/>
          <w:bCs/>
          <w:i/>
          <w:iCs/>
          <w:sz w:val="20"/>
          <w:szCs w:val="20"/>
        </w:rPr>
        <w:t xml:space="preserve"> only </w:t>
      </w:r>
      <w:r w:rsidRPr="00107DF2">
        <w:rPr>
          <w:rFonts w:eastAsiaTheme="minorEastAsia"/>
          <w:b/>
          <w:bCs/>
          <w:i/>
          <w:iCs/>
          <w:sz w:val="20"/>
          <w:szCs w:val="20"/>
        </w:rPr>
        <w:t>applie</w:t>
      </w:r>
      <w:r>
        <w:rPr>
          <w:rFonts w:eastAsiaTheme="minorEastAsia"/>
          <w:b/>
          <w:bCs/>
          <w:i/>
          <w:iCs/>
          <w:sz w:val="20"/>
          <w:szCs w:val="20"/>
        </w:rPr>
        <w:t>d</w:t>
      </w:r>
      <w:r w:rsidRPr="00107DF2">
        <w:rPr>
          <w:rFonts w:eastAsiaTheme="minorEastAsia"/>
          <w:b/>
          <w:bCs/>
          <w:i/>
          <w:iCs/>
          <w:sz w:val="20"/>
          <w:szCs w:val="20"/>
        </w:rPr>
        <w:t xml:space="preserve"> to the current active BWP, and the starting slot and SCS </w:t>
      </w:r>
      <w:r>
        <w:rPr>
          <w:rFonts w:eastAsiaTheme="minorEastAsia"/>
          <w:b/>
          <w:bCs/>
          <w:i/>
          <w:iCs/>
          <w:sz w:val="20"/>
          <w:szCs w:val="20"/>
        </w:rPr>
        <w:t>are</w:t>
      </w:r>
      <w:r w:rsidRPr="00107DF2">
        <w:rPr>
          <w:rFonts w:eastAsiaTheme="minorEastAsia"/>
          <w:b/>
          <w:bCs/>
          <w:i/>
          <w:iCs/>
          <w:sz w:val="20"/>
          <w:szCs w:val="20"/>
        </w:rPr>
        <w:t xml:space="preserve"> relative to the active BWP</w:t>
      </w:r>
      <w:r>
        <w:rPr>
          <w:rFonts w:eastAsiaTheme="minorEastAsia"/>
          <w:b/>
          <w:bCs/>
          <w:i/>
          <w:iCs/>
          <w:sz w:val="20"/>
          <w:szCs w:val="20"/>
        </w:rPr>
        <w:t>.</w:t>
      </w:r>
    </w:p>
    <w:p w14:paraId="5E5B3035" w14:textId="77777777" w:rsidR="00C00A31" w:rsidRDefault="00C00A31" w:rsidP="00C00A31">
      <w:pPr>
        <w:pStyle w:val="a0"/>
        <w:numPr>
          <w:ilvl w:val="0"/>
          <w:numId w:val="33"/>
        </w:numPr>
        <w:spacing w:line="260" w:lineRule="exact"/>
        <w:rPr>
          <w:rFonts w:eastAsiaTheme="minorEastAsia"/>
          <w:b/>
          <w:bCs/>
          <w:i/>
          <w:iCs/>
          <w:sz w:val="20"/>
          <w:szCs w:val="20"/>
        </w:rPr>
      </w:pPr>
    </w:p>
    <w:p w14:paraId="6B553FD0" w14:textId="77777777" w:rsidR="00C00A31" w:rsidRPr="00026919" w:rsidRDefault="00C00A31" w:rsidP="00C00A31">
      <w:pPr>
        <w:pStyle w:val="a0"/>
        <w:numPr>
          <w:ilvl w:val="0"/>
          <w:numId w:val="11"/>
        </w:numPr>
        <w:spacing w:line="260" w:lineRule="exact"/>
        <w:rPr>
          <w:rFonts w:eastAsiaTheme="minorEastAsia"/>
          <w:b/>
          <w:bCs/>
          <w:i/>
          <w:iCs/>
          <w:sz w:val="20"/>
          <w:szCs w:val="20"/>
        </w:rPr>
      </w:pPr>
      <w:r w:rsidRPr="00026919">
        <w:rPr>
          <w:rFonts w:eastAsiaTheme="minorEastAsia"/>
          <w:b/>
          <w:bCs/>
          <w:i/>
          <w:iCs/>
          <w:sz w:val="20"/>
          <w:szCs w:val="20"/>
        </w:rPr>
        <w:t xml:space="preserve">Processing type </w:t>
      </w:r>
      <w:r>
        <w:rPr>
          <w:rFonts w:eastAsiaTheme="minorEastAsia"/>
          <w:b/>
          <w:bCs/>
          <w:i/>
          <w:iCs/>
          <w:sz w:val="20"/>
          <w:szCs w:val="20"/>
        </w:rPr>
        <w:t>is</w:t>
      </w:r>
      <w:r w:rsidRPr="00026919">
        <w:rPr>
          <w:rFonts w:eastAsiaTheme="minorEastAsia"/>
          <w:b/>
          <w:bCs/>
          <w:i/>
          <w:iCs/>
          <w:sz w:val="20"/>
          <w:szCs w:val="20"/>
        </w:rPr>
        <w:t xml:space="preserve"> need</w:t>
      </w:r>
      <w:r>
        <w:rPr>
          <w:rFonts w:eastAsiaTheme="minorEastAsia"/>
          <w:b/>
          <w:bCs/>
          <w:i/>
          <w:iCs/>
          <w:sz w:val="20"/>
          <w:szCs w:val="20"/>
        </w:rPr>
        <w:t>ed if</w:t>
      </w:r>
      <w:r w:rsidRPr="00026919">
        <w:rPr>
          <w:rFonts w:eastAsiaTheme="minorEastAsia"/>
          <w:b/>
          <w:bCs/>
          <w:i/>
          <w:iCs/>
          <w:sz w:val="20"/>
          <w:szCs w:val="20"/>
        </w:rPr>
        <w:t xml:space="preserve"> multiple types</w:t>
      </w:r>
      <w:r>
        <w:rPr>
          <w:rFonts w:eastAsiaTheme="minorEastAsia"/>
          <w:b/>
          <w:bCs/>
          <w:i/>
          <w:iCs/>
          <w:sz w:val="20"/>
          <w:szCs w:val="20"/>
        </w:rPr>
        <w:t xml:space="preserve"> (</w:t>
      </w:r>
      <w:r w:rsidRPr="00026919">
        <w:rPr>
          <w:rFonts w:eastAsiaTheme="minorEastAsia"/>
          <w:b/>
          <w:bCs/>
          <w:i/>
          <w:iCs/>
          <w:sz w:val="20"/>
          <w:szCs w:val="20"/>
        </w:rPr>
        <w:t>UE capability 1A/1B/2</w:t>
      </w:r>
      <w:r>
        <w:rPr>
          <w:rFonts w:eastAsiaTheme="minorEastAsia"/>
          <w:b/>
          <w:bCs/>
          <w:i/>
          <w:iCs/>
          <w:sz w:val="20"/>
          <w:szCs w:val="20"/>
        </w:rPr>
        <w:t>) per band for a UE</w:t>
      </w:r>
      <w:r w:rsidRPr="00026919">
        <w:rPr>
          <w:rFonts w:eastAsiaTheme="minorEastAsia"/>
          <w:b/>
          <w:bCs/>
          <w:i/>
          <w:iCs/>
          <w:sz w:val="20"/>
          <w:szCs w:val="20"/>
        </w:rPr>
        <w:t xml:space="preserve"> are supported</w:t>
      </w:r>
      <w:r>
        <w:rPr>
          <w:rFonts w:eastAsiaTheme="minorEastAsia"/>
          <w:b/>
          <w:bCs/>
          <w:i/>
          <w:iCs/>
          <w:sz w:val="20"/>
          <w:szCs w:val="20"/>
        </w:rPr>
        <w:t>.</w:t>
      </w:r>
    </w:p>
    <w:p w14:paraId="407DF13E" w14:textId="77777777" w:rsidR="00C00A31" w:rsidRPr="00C86467" w:rsidRDefault="00C00A31" w:rsidP="00C00A31">
      <w:pPr>
        <w:pStyle w:val="a0"/>
        <w:numPr>
          <w:ilvl w:val="0"/>
          <w:numId w:val="11"/>
        </w:numPr>
        <w:spacing w:line="260" w:lineRule="exact"/>
        <w:rPr>
          <w:rFonts w:eastAsiaTheme="minorEastAsia"/>
          <w:b/>
          <w:bCs/>
          <w:i/>
          <w:iCs/>
          <w:sz w:val="20"/>
          <w:szCs w:val="20"/>
        </w:rPr>
      </w:pPr>
      <w:r w:rsidRPr="00026919">
        <w:rPr>
          <w:rFonts w:eastAsiaTheme="minorEastAsia"/>
          <w:b/>
          <w:bCs/>
          <w:i/>
          <w:iCs/>
          <w:sz w:val="20"/>
          <w:szCs w:val="20"/>
        </w:rPr>
        <w:t>CC-ID</w:t>
      </w:r>
      <w:r>
        <w:rPr>
          <w:rFonts w:eastAsiaTheme="minorEastAsia"/>
          <w:b/>
          <w:bCs/>
          <w:i/>
          <w:iCs/>
          <w:sz w:val="20"/>
          <w:szCs w:val="20"/>
        </w:rPr>
        <w:t>(s) are</w:t>
      </w:r>
      <w:r w:rsidRPr="00C86467">
        <w:rPr>
          <w:rFonts w:eastAsiaTheme="minorEastAsia"/>
          <w:b/>
          <w:bCs/>
          <w:i/>
          <w:iCs/>
          <w:sz w:val="20"/>
          <w:szCs w:val="20"/>
        </w:rPr>
        <w:t xml:space="preserve"> </w:t>
      </w:r>
      <w:r>
        <w:rPr>
          <w:rFonts w:eastAsiaTheme="minorEastAsia"/>
          <w:b/>
          <w:bCs/>
          <w:i/>
          <w:iCs/>
          <w:sz w:val="20"/>
          <w:szCs w:val="20"/>
        </w:rPr>
        <w:t xml:space="preserve">needed for indicating </w:t>
      </w:r>
      <w:r w:rsidRPr="00107DF2">
        <w:rPr>
          <w:rFonts w:eastAsiaTheme="minorEastAsia"/>
          <w:b/>
          <w:bCs/>
          <w:i/>
          <w:iCs/>
          <w:sz w:val="20"/>
          <w:szCs w:val="20"/>
        </w:rPr>
        <w:t>the association of the PRS process window and cell (s)</w:t>
      </w:r>
      <w:r>
        <w:rPr>
          <w:rFonts w:eastAsiaTheme="minorEastAsia"/>
          <w:b/>
          <w:bCs/>
          <w:i/>
          <w:iCs/>
          <w:sz w:val="20"/>
          <w:szCs w:val="20"/>
        </w:rPr>
        <w:t>.</w:t>
      </w:r>
    </w:p>
    <w:p w14:paraId="3A9CB9E8" w14:textId="77777777" w:rsidR="00C00A31" w:rsidRPr="00FA580E" w:rsidRDefault="00C00A31" w:rsidP="00C00A31">
      <w:pPr>
        <w:pStyle w:val="a0"/>
        <w:numPr>
          <w:ilvl w:val="0"/>
          <w:numId w:val="33"/>
        </w:numPr>
        <w:spacing w:line="260" w:lineRule="exact"/>
        <w:rPr>
          <w:b/>
          <w:bCs/>
          <w:i/>
          <w:color w:val="000000"/>
          <w:sz w:val="20"/>
        </w:rPr>
      </w:pPr>
    </w:p>
    <w:p w14:paraId="2994BFB7" w14:textId="77777777" w:rsidR="00C00A31" w:rsidRPr="0080052E" w:rsidRDefault="00C00A31" w:rsidP="00C00A31">
      <w:pPr>
        <w:pStyle w:val="a0"/>
        <w:numPr>
          <w:ilvl w:val="0"/>
          <w:numId w:val="11"/>
        </w:numPr>
        <w:spacing w:line="260" w:lineRule="exact"/>
        <w:rPr>
          <w:rFonts w:eastAsiaTheme="minorEastAsia"/>
          <w:b/>
          <w:bCs/>
          <w:i/>
          <w:iCs/>
          <w:sz w:val="20"/>
        </w:rPr>
      </w:pPr>
      <w:r w:rsidRPr="0080052E">
        <w:rPr>
          <w:rFonts w:eastAsiaTheme="minorEastAsia"/>
          <w:b/>
          <w:bCs/>
          <w:i/>
          <w:iCs/>
          <w:sz w:val="20"/>
          <w:szCs w:val="20"/>
        </w:rPr>
        <w:t>The priority</w:t>
      </w:r>
      <w:r>
        <w:rPr>
          <w:rFonts w:eastAsiaTheme="minorEastAsia"/>
          <w:b/>
          <w:bCs/>
          <w:i/>
          <w:iCs/>
          <w:sz w:val="20"/>
          <w:szCs w:val="20"/>
        </w:rPr>
        <w:t xml:space="preserve"> state</w:t>
      </w:r>
      <w:r w:rsidRPr="0080052E">
        <w:rPr>
          <w:rFonts w:eastAsiaTheme="minorEastAsia"/>
          <w:b/>
          <w:bCs/>
          <w:i/>
          <w:iCs/>
          <w:sz w:val="20"/>
          <w:szCs w:val="20"/>
        </w:rPr>
        <w:t xml:space="preserve"> indication of PRS </w:t>
      </w:r>
      <w:r>
        <w:rPr>
          <w:rFonts w:eastAsiaTheme="minorEastAsia"/>
          <w:b/>
          <w:bCs/>
          <w:i/>
          <w:iCs/>
          <w:sz w:val="20"/>
          <w:szCs w:val="20"/>
        </w:rPr>
        <w:t xml:space="preserve">for option 1 and option 2 </w:t>
      </w:r>
      <w:r w:rsidRPr="0080052E">
        <w:rPr>
          <w:rFonts w:eastAsiaTheme="minorEastAsia"/>
          <w:b/>
          <w:bCs/>
          <w:i/>
          <w:iCs/>
          <w:sz w:val="20"/>
          <w:szCs w:val="20"/>
        </w:rPr>
        <w:t>can be</w:t>
      </w:r>
      <w:r>
        <w:rPr>
          <w:rFonts w:eastAsiaTheme="minorEastAsia"/>
          <w:b/>
          <w:bCs/>
          <w:i/>
          <w:iCs/>
          <w:sz w:val="20"/>
          <w:szCs w:val="20"/>
        </w:rPr>
        <w:t xml:space="preserve"> included in the configuration of </w:t>
      </w:r>
      <w:r w:rsidRPr="00CA1863">
        <w:rPr>
          <w:rFonts w:eastAsiaTheme="minorEastAsia"/>
          <w:b/>
          <w:bCs/>
          <w:i/>
          <w:iCs/>
          <w:sz w:val="20"/>
          <w:szCs w:val="20"/>
        </w:rPr>
        <w:t>PRS processing window</w:t>
      </w:r>
      <w:r>
        <w:rPr>
          <w:rFonts w:eastAsiaTheme="minorEastAsia"/>
          <w:b/>
          <w:bCs/>
          <w:i/>
          <w:iCs/>
          <w:sz w:val="20"/>
          <w:szCs w:val="20"/>
        </w:rPr>
        <w:t xml:space="preserve"> since it is used to indicate the </w:t>
      </w:r>
      <w:r w:rsidRPr="0080052E">
        <w:rPr>
          <w:rFonts w:eastAsiaTheme="minorEastAsia"/>
          <w:b/>
          <w:bCs/>
          <w:i/>
          <w:iCs/>
          <w:sz w:val="20"/>
          <w:szCs w:val="20"/>
        </w:rPr>
        <w:t>PRS priority with other DL signal/channels within the PRS processing window</w:t>
      </w:r>
      <w:r>
        <w:rPr>
          <w:rFonts w:eastAsiaTheme="minorEastAsia"/>
          <w:b/>
          <w:bCs/>
          <w:i/>
          <w:iCs/>
          <w:sz w:val="20"/>
          <w:szCs w:val="20"/>
        </w:rPr>
        <w:t>.</w:t>
      </w:r>
    </w:p>
    <w:p w14:paraId="4A8B9F6E" w14:textId="77777777" w:rsidR="00C00A31" w:rsidRPr="00A36321" w:rsidRDefault="00C00A31" w:rsidP="00C00A31">
      <w:pPr>
        <w:pStyle w:val="a0"/>
        <w:numPr>
          <w:ilvl w:val="0"/>
          <w:numId w:val="33"/>
        </w:numPr>
        <w:spacing w:line="260" w:lineRule="exact"/>
        <w:rPr>
          <w:iCs/>
          <w:color w:val="000000"/>
          <w:sz w:val="20"/>
          <w:szCs w:val="20"/>
        </w:rPr>
      </w:pPr>
    </w:p>
    <w:p w14:paraId="69701188" w14:textId="77777777" w:rsidR="00C00A31" w:rsidRPr="00CB7FF0" w:rsidRDefault="00C00A31" w:rsidP="00C00A31">
      <w:pPr>
        <w:pStyle w:val="a0"/>
        <w:numPr>
          <w:ilvl w:val="0"/>
          <w:numId w:val="11"/>
        </w:numPr>
        <w:spacing w:line="260" w:lineRule="exact"/>
        <w:rPr>
          <w:rFonts w:eastAsiaTheme="minorEastAsia"/>
          <w:b/>
          <w:bCs/>
          <w:i/>
          <w:iCs/>
          <w:sz w:val="20"/>
          <w:szCs w:val="20"/>
        </w:rPr>
      </w:pPr>
      <w:r>
        <w:rPr>
          <w:rFonts w:eastAsiaTheme="minorEastAsia"/>
          <w:b/>
          <w:bCs/>
          <w:i/>
          <w:iCs/>
          <w:sz w:val="20"/>
          <w:szCs w:val="20"/>
        </w:rPr>
        <w:t>O</w:t>
      </w:r>
      <w:r w:rsidRPr="00CB7FF0">
        <w:rPr>
          <w:rFonts w:eastAsiaTheme="minorEastAsia"/>
          <w:b/>
          <w:bCs/>
          <w:i/>
          <w:iCs/>
          <w:sz w:val="20"/>
          <w:szCs w:val="20"/>
        </w:rPr>
        <w:t>ne or multiple values</w:t>
      </w:r>
      <w:r>
        <w:rPr>
          <w:rFonts w:eastAsiaTheme="minorEastAsia"/>
          <w:b/>
          <w:bCs/>
          <w:i/>
          <w:iCs/>
          <w:sz w:val="20"/>
          <w:szCs w:val="20"/>
        </w:rPr>
        <w:t xml:space="preserve"> ( CP length, </w:t>
      </w:r>
      <w:r w:rsidRPr="00CB7FF0">
        <w:rPr>
          <w:rFonts w:eastAsiaTheme="minorEastAsia"/>
          <w:b/>
          <w:bCs/>
          <w:i/>
          <w:iCs/>
          <w:sz w:val="20"/>
          <w:szCs w:val="20"/>
        </w:rPr>
        <w:t>50% of the OFDM symbol,</w:t>
      </w:r>
      <w:r>
        <w:rPr>
          <w:rFonts w:eastAsiaTheme="minorEastAsia"/>
          <w:b/>
          <w:bCs/>
          <w:i/>
          <w:iCs/>
          <w:sz w:val="20"/>
          <w:szCs w:val="20"/>
        </w:rPr>
        <w:t xml:space="preserve"> 1ms)</w:t>
      </w:r>
      <w:r w:rsidRPr="00CB7FF0">
        <w:rPr>
          <w:rFonts w:eastAsiaTheme="minorEastAsia"/>
          <w:b/>
          <w:bCs/>
          <w:i/>
          <w:iCs/>
          <w:sz w:val="20"/>
          <w:szCs w:val="20"/>
        </w:rPr>
        <w:t xml:space="preserve"> can be supported based on the UE capability for the threshold of Rx timing difference</w:t>
      </w:r>
      <w:r>
        <w:rPr>
          <w:rFonts w:eastAsiaTheme="minorEastAsia"/>
          <w:b/>
          <w:bCs/>
          <w:i/>
          <w:iCs/>
          <w:sz w:val="20"/>
          <w:szCs w:val="20"/>
        </w:rPr>
        <w:t>.</w:t>
      </w:r>
    </w:p>
    <w:p w14:paraId="0B5D6EB1" w14:textId="77777777" w:rsidR="00C00A31" w:rsidRDefault="00C00A31" w:rsidP="00C00A31">
      <w:pPr>
        <w:pStyle w:val="a0"/>
        <w:numPr>
          <w:ilvl w:val="0"/>
          <w:numId w:val="33"/>
        </w:numPr>
        <w:spacing w:line="260" w:lineRule="exact"/>
        <w:rPr>
          <w:iCs/>
          <w:color w:val="000000"/>
          <w:sz w:val="20"/>
          <w:szCs w:val="20"/>
        </w:rPr>
      </w:pPr>
    </w:p>
    <w:p w14:paraId="1A6C3F70" w14:textId="6FC5C4A3" w:rsidR="00C00A31" w:rsidRDefault="00C00A31" w:rsidP="00C00A31">
      <w:pPr>
        <w:pStyle w:val="a0"/>
        <w:numPr>
          <w:ilvl w:val="0"/>
          <w:numId w:val="11"/>
        </w:numPr>
        <w:spacing w:line="260" w:lineRule="exact"/>
        <w:rPr>
          <w:rFonts w:eastAsiaTheme="minorEastAsia"/>
          <w:b/>
          <w:bCs/>
          <w:i/>
          <w:iCs/>
          <w:sz w:val="20"/>
          <w:szCs w:val="20"/>
        </w:rPr>
      </w:pPr>
      <w:r w:rsidRPr="00547732">
        <w:rPr>
          <w:rFonts w:eastAsiaTheme="minorEastAsia"/>
          <w:b/>
          <w:bCs/>
          <w:i/>
          <w:iCs/>
          <w:sz w:val="20"/>
          <w:szCs w:val="20"/>
        </w:rPr>
        <w:t xml:space="preserve">For capability </w:t>
      </w:r>
      <w:r>
        <w:rPr>
          <w:rFonts w:eastAsiaTheme="minorEastAsia"/>
          <w:b/>
          <w:bCs/>
          <w:i/>
          <w:iCs/>
          <w:sz w:val="20"/>
          <w:szCs w:val="20"/>
        </w:rPr>
        <w:t>2</w:t>
      </w:r>
      <w:r>
        <w:rPr>
          <w:rFonts w:eastAsiaTheme="minorEastAsia" w:hint="eastAsia"/>
          <w:b/>
          <w:bCs/>
          <w:i/>
          <w:iCs/>
          <w:sz w:val="20"/>
          <w:szCs w:val="20"/>
        </w:rPr>
        <w:t>,</w:t>
      </w:r>
      <w:r w:rsidR="001C3286" w:rsidRPr="001C3286">
        <w:rPr>
          <w:rFonts w:eastAsiaTheme="minorEastAsia" w:hint="eastAsia"/>
          <w:b/>
          <w:bCs/>
          <w:i/>
          <w:iCs/>
          <w:sz w:val="20"/>
          <w:szCs w:val="20"/>
        </w:rPr>
        <w:t xml:space="preserve"> </w:t>
      </w:r>
      <w:r w:rsidR="001C3286">
        <w:rPr>
          <w:rFonts w:eastAsiaTheme="minorEastAsia" w:hint="eastAsia"/>
          <w:b/>
          <w:bCs/>
          <w:i/>
          <w:iCs/>
          <w:sz w:val="20"/>
          <w:szCs w:val="20"/>
        </w:rPr>
        <w:t>t</w:t>
      </w:r>
      <w:r w:rsidR="001C3286" w:rsidRPr="001D20CF">
        <w:rPr>
          <w:rFonts w:eastAsiaTheme="minorEastAsia"/>
          <w:b/>
          <w:bCs/>
          <w:i/>
          <w:iCs/>
          <w:sz w:val="20"/>
          <w:szCs w:val="20"/>
        </w:rPr>
        <w:t xml:space="preserve">he DL signals/channels from </w:t>
      </w:r>
      <w:r w:rsidR="001C3286" w:rsidRPr="00107DF2">
        <w:rPr>
          <w:rFonts w:eastAsiaTheme="minorEastAsia"/>
          <w:b/>
          <w:bCs/>
          <w:i/>
          <w:iCs/>
          <w:sz w:val="20"/>
          <w:szCs w:val="20"/>
        </w:rPr>
        <w:t xml:space="preserve">certain </w:t>
      </w:r>
      <w:r w:rsidR="001C3286" w:rsidRPr="001D20CF">
        <w:rPr>
          <w:rFonts w:eastAsiaTheme="minorEastAsia"/>
          <w:b/>
          <w:bCs/>
          <w:i/>
          <w:iCs/>
          <w:sz w:val="20"/>
          <w:szCs w:val="20"/>
        </w:rPr>
        <w:t>DL CCs are affected</w:t>
      </w:r>
      <w:r w:rsidR="001C3286">
        <w:rPr>
          <w:rFonts w:eastAsiaTheme="minorEastAsia"/>
          <w:b/>
          <w:bCs/>
          <w:i/>
          <w:iCs/>
          <w:sz w:val="20"/>
          <w:szCs w:val="20"/>
        </w:rPr>
        <w:t xml:space="preserve"> </w:t>
      </w:r>
      <w:r w:rsidR="001C3286" w:rsidRPr="001C3286">
        <w:rPr>
          <w:rFonts w:eastAsiaTheme="minorEastAsia"/>
          <w:b/>
          <w:bCs/>
          <w:i/>
          <w:iCs/>
          <w:sz w:val="20"/>
          <w:szCs w:val="20"/>
        </w:rPr>
        <w:t>if the DL PRS is determined to be higher priority</w:t>
      </w:r>
      <w:r w:rsidR="001C3286">
        <w:rPr>
          <w:rFonts w:eastAsiaTheme="minorEastAsia"/>
          <w:b/>
          <w:bCs/>
          <w:i/>
          <w:iCs/>
          <w:sz w:val="20"/>
          <w:szCs w:val="20"/>
        </w:rPr>
        <w:t>.</w:t>
      </w:r>
    </w:p>
    <w:p w14:paraId="45CA7BF0" w14:textId="77777777" w:rsidR="00C00A31" w:rsidRDefault="00C00A31" w:rsidP="00C00A31">
      <w:pPr>
        <w:pStyle w:val="a0"/>
        <w:numPr>
          <w:ilvl w:val="0"/>
          <w:numId w:val="33"/>
        </w:numPr>
        <w:spacing w:line="260" w:lineRule="exact"/>
        <w:rPr>
          <w:sz w:val="20"/>
        </w:rPr>
      </w:pPr>
    </w:p>
    <w:p w14:paraId="04016E46" w14:textId="77777777" w:rsidR="00C00A31" w:rsidRPr="001D20CF" w:rsidRDefault="00C00A31" w:rsidP="00C00A31">
      <w:pPr>
        <w:numPr>
          <w:ilvl w:val="0"/>
          <w:numId w:val="11"/>
        </w:numPr>
        <w:spacing w:line="260" w:lineRule="exact"/>
        <w:jc w:val="both"/>
        <w:rPr>
          <w:rFonts w:eastAsiaTheme="minorEastAsia"/>
          <w:b/>
          <w:bCs/>
          <w:i/>
          <w:iCs/>
          <w:sz w:val="20"/>
          <w:szCs w:val="20"/>
        </w:rPr>
      </w:pPr>
      <w:r w:rsidRPr="001D20CF">
        <w:rPr>
          <w:rFonts w:eastAsiaTheme="minorEastAsia"/>
          <w:b/>
          <w:bCs/>
          <w:i/>
          <w:iCs/>
          <w:sz w:val="20"/>
          <w:szCs w:val="20"/>
        </w:rPr>
        <w:t xml:space="preserve">The additional enhancement for the </w:t>
      </w:r>
      <w:r w:rsidRPr="001D20CF">
        <w:rPr>
          <w:rFonts w:eastAsiaTheme="minorEastAsia" w:hint="eastAsia"/>
          <w:b/>
          <w:bCs/>
          <w:i/>
          <w:iCs/>
          <w:sz w:val="20"/>
          <w:szCs w:val="20"/>
        </w:rPr>
        <w:t>single</w:t>
      </w:r>
      <w:r w:rsidRPr="001D20CF">
        <w:rPr>
          <w:rFonts w:eastAsiaTheme="minorEastAsia"/>
          <w:b/>
          <w:bCs/>
          <w:i/>
          <w:iCs/>
          <w:sz w:val="20"/>
          <w:szCs w:val="20"/>
        </w:rPr>
        <w:t xml:space="preserve"> </w:t>
      </w:r>
      <w:r w:rsidRPr="001D20CF">
        <w:rPr>
          <w:rFonts w:eastAsiaTheme="minorEastAsia" w:hint="eastAsia"/>
          <w:b/>
          <w:bCs/>
          <w:i/>
          <w:iCs/>
          <w:sz w:val="20"/>
          <w:szCs w:val="20"/>
        </w:rPr>
        <w:t>beam</w:t>
      </w:r>
      <w:r w:rsidRPr="001D20CF">
        <w:rPr>
          <w:rFonts w:eastAsiaTheme="minorEastAsia"/>
          <w:b/>
          <w:bCs/>
          <w:i/>
          <w:iCs/>
          <w:sz w:val="20"/>
          <w:szCs w:val="20"/>
        </w:rPr>
        <w:t xml:space="preserve"> </w:t>
      </w:r>
      <w:r w:rsidRPr="001D20CF">
        <w:rPr>
          <w:rFonts w:eastAsiaTheme="minorEastAsia" w:hint="eastAsia"/>
          <w:b/>
          <w:bCs/>
          <w:i/>
          <w:iCs/>
          <w:sz w:val="20"/>
          <w:szCs w:val="20"/>
        </w:rPr>
        <w:t>receiving</w:t>
      </w:r>
      <w:r w:rsidRPr="001D20CF">
        <w:rPr>
          <w:rFonts w:eastAsiaTheme="minorEastAsia"/>
          <w:b/>
          <w:bCs/>
          <w:i/>
          <w:iCs/>
          <w:sz w:val="20"/>
          <w:szCs w:val="20"/>
        </w:rPr>
        <w:t xml:space="preserve"> in FR2 is not introduced in Rel -17 since it can be s</w:t>
      </w:r>
      <w:r>
        <w:rPr>
          <w:rFonts w:eastAsiaTheme="minorEastAsia"/>
          <w:b/>
          <w:bCs/>
          <w:i/>
          <w:iCs/>
          <w:sz w:val="20"/>
          <w:szCs w:val="20"/>
        </w:rPr>
        <w:t>ol</w:t>
      </w:r>
      <w:r w:rsidRPr="001D20CF">
        <w:rPr>
          <w:rFonts w:eastAsiaTheme="minorEastAsia"/>
          <w:b/>
          <w:bCs/>
          <w:i/>
          <w:iCs/>
          <w:sz w:val="20"/>
          <w:szCs w:val="20"/>
        </w:rPr>
        <w:t>ved by UE directly indicat</w:t>
      </w:r>
      <w:r>
        <w:rPr>
          <w:rFonts w:eastAsiaTheme="minorEastAsia"/>
          <w:b/>
          <w:bCs/>
          <w:i/>
          <w:iCs/>
          <w:sz w:val="20"/>
          <w:szCs w:val="20"/>
        </w:rPr>
        <w:t>ing</w:t>
      </w:r>
      <w:r w:rsidRPr="001D20CF">
        <w:rPr>
          <w:rFonts w:eastAsiaTheme="minorEastAsia"/>
          <w:b/>
          <w:bCs/>
          <w:i/>
          <w:iCs/>
          <w:sz w:val="20"/>
          <w:szCs w:val="20"/>
        </w:rPr>
        <w:t xml:space="preserve"> that capability</w:t>
      </w:r>
      <w:r>
        <w:rPr>
          <w:rFonts w:eastAsiaTheme="minorEastAsia"/>
          <w:b/>
          <w:bCs/>
          <w:i/>
          <w:iCs/>
          <w:sz w:val="20"/>
          <w:szCs w:val="20"/>
        </w:rPr>
        <w:t xml:space="preserve"> </w:t>
      </w:r>
      <w:r w:rsidRPr="001D20CF">
        <w:rPr>
          <w:rFonts w:eastAsiaTheme="minorEastAsia"/>
          <w:b/>
          <w:bCs/>
          <w:i/>
          <w:iCs/>
          <w:sz w:val="20"/>
          <w:szCs w:val="20"/>
        </w:rPr>
        <w:t>1</w:t>
      </w:r>
      <w:r>
        <w:rPr>
          <w:rFonts w:eastAsiaTheme="minorEastAsia"/>
          <w:b/>
          <w:bCs/>
          <w:i/>
          <w:iCs/>
          <w:sz w:val="20"/>
          <w:szCs w:val="20"/>
        </w:rPr>
        <w:t>B</w:t>
      </w:r>
      <w:r w:rsidRPr="001D20CF">
        <w:rPr>
          <w:rFonts w:eastAsiaTheme="minorEastAsia"/>
          <w:b/>
          <w:bCs/>
          <w:i/>
          <w:iCs/>
          <w:sz w:val="20"/>
          <w:szCs w:val="20"/>
        </w:rPr>
        <w:t xml:space="preserve"> is not supported if only </w:t>
      </w:r>
      <w:r>
        <w:rPr>
          <w:rFonts w:eastAsiaTheme="minorEastAsia"/>
          <w:b/>
          <w:bCs/>
          <w:i/>
          <w:iCs/>
          <w:sz w:val="20"/>
          <w:szCs w:val="20"/>
        </w:rPr>
        <w:t xml:space="preserve">a </w:t>
      </w:r>
      <w:r w:rsidRPr="001D20CF">
        <w:rPr>
          <w:rFonts w:eastAsiaTheme="minorEastAsia" w:hint="eastAsia"/>
          <w:b/>
          <w:bCs/>
          <w:i/>
          <w:iCs/>
          <w:sz w:val="20"/>
          <w:szCs w:val="20"/>
        </w:rPr>
        <w:t>single</w:t>
      </w:r>
      <w:r w:rsidRPr="001D20CF">
        <w:rPr>
          <w:rFonts w:eastAsiaTheme="minorEastAsia"/>
          <w:b/>
          <w:bCs/>
          <w:i/>
          <w:iCs/>
          <w:sz w:val="20"/>
          <w:szCs w:val="20"/>
        </w:rPr>
        <w:t xml:space="preserve"> </w:t>
      </w:r>
      <w:r w:rsidRPr="001D20CF">
        <w:rPr>
          <w:rFonts w:eastAsiaTheme="minorEastAsia" w:hint="eastAsia"/>
          <w:b/>
          <w:bCs/>
          <w:i/>
          <w:iCs/>
          <w:sz w:val="20"/>
          <w:szCs w:val="20"/>
        </w:rPr>
        <w:t>beam</w:t>
      </w:r>
      <w:r w:rsidRPr="001D20CF">
        <w:rPr>
          <w:rFonts w:eastAsiaTheme="minorEastAsia"/>
          <w:b/>
          <w:bCs/>
          <w:i/>
          <w:iCs/>
          <w:sz w:val="20"/>
          <w:szCs w:val="20"/>
        </w:rPr>
        <w:t xml:space="preserve"> can be supported in FR2</w:t>
      </w:r>
      <w:r>
        <w:rPr>
          <w:rFonts w:eastAsiaTheme="minorEastAsia"/>
          <w:b/>
          <w:bCs/>
          <w:i/>
          <w:iCs/>
          <w:sz w:val="20"/>
          <w:szCs w:val="20"/>
        </w:rPr>
        <w:t>.</w:t>
      </w:r>
    </w:p>
    <w:p w14:paraId="45F01CDD" w14:textId="77777777" w:rsidR="00C00A31" w:rsidRDefault="00C00A31" w:rsidP="00C00A31">
      <w:pPr>
        <w:pStyle w:val="a0"/>
        <w:numPr>
          <w:ilvl w:val="0"/>
          <w:numId w:val="33"/>
        </w:numPr>
        <w:spacing w:line="260" w:lineRule="exact"/>
        <w:rPr>
          <w:iCs/>
          <w:color w:val="000000"/>
          <w:sz w:val="20"/>
          <w:szCs w:val="20"/>
        </w:rPr>
      </w:pPr>
    </w:p>
    <w:p w14:paraId="27903549" w14:textId="77777777" w:rsidR="00C00A31" w:rsidRPr="0080052E" w:rsidRDefault="00C00A31" w:rsidP="00C00A31">
      <w:pPr>
        <w:numPr>
          <w:ilvl w:val="0"/>
          <w:numId w:val="11"/>
        </w:numPr>
        <w:spacing w:line="260" w:lineRule="exact"/>
        <w:jc w:val="both"/>
        <w:rPr>
          <w:rFonts w:eastAsiaTheme="minorEastAsia"/>
          <w:b/>
          <w:bCs/>
          <w:i/>
          <w:iCs/>
          <w:sz w:val="20"/>
          <w:szCs w:val="20"/>
        </w:rPr>
      </w:pPr>
      <w:r w:rsidRPr="0080052E">
        <w:rPr>
          <w:rFonts w:eastAsiaTheme="minorEastAsia"/>
          <w:b/>
          <w:bCs/>
          <w:i/>
          <w:iCs/>
          <w:sz w:val="20"/>
          <w:szCs w:val="20"/>
        </w:rPr>
        <w:t xml:space="preserve">The processing optimization of the PRS processing window </w:t>
      </w:r>
      <w:r>
        <w:rPr>
          <w:rFonts w:eastAsiaTheme="minorEastAsia"/>
          <w:b/>
          <w:bCs/>
          <w:i/>
          <w:iCs/>
          <w:sz w:val="20"/>
          <w:szCs w:val="20"/>
        </w:rPr>
        <w:t>is</w:t>
      </w:r>
      <w:r w:rsidRPr="0080052E">
        <w:rPr>
          <w:rFonts w:eastAsiaTheme="minorEastAsia"/>
          <w:b/>
          <w:bCs/>
          <w:i/>
          <w:iCs/>
          <w:sz w:val="20"/>
          <w:szCs w:val="20"/>
        </w:rPr>
        <w:t xml:space="preserve"> not support</w:t>
      </w:r>
      <w:r>
        <w:rPr>
          <w:rFonts w:eastAsiaTheme="minorEastAsia"/>
          <w:b/>
          <w:bCs/>
          <w:i/>
          <w:iCs/>
          <w:sz w:val="20"/>
          <w:szCs w:val="20"/>
        </w:rPr>
        <w:t>ed</w:t>
      </w:r>
      <w:r w:rsidRPr="0080052E">
        <w:rPr>
          <w:rFonts w:eastAsiaTheme="minorEastAsia"/>
          <w:b/>
          <w:bCs/>
          <w:i/>
          <w:iCs/>
          <w:sz w:val="20"/>
          <w:szCs w:val="20"/>
        </w:rPr>
        <w:t xml:space="preserve"> </w:t>
      </w:r>
      <w:r>
        <w:rPr>
          <w:rFonts w:eastAsiaTheme="minorEastAsia"/>
          <w:b/>
          <w:bCs/>
          <w:i/>
          <w:iCs/>
          <w:sz w:val="20"/>
          <w:szCs w:val="20"/>
        </w:rPr>
        <w:t>(e.g.</w:t>
      </w:r>
      <w:r w:rsidRPr="0080052E">
        <w:rPr>
          <w:rFonts w:eastAsiaTheme="minorEastAsia"/>
          <w:b/>
          <w:bCs/>
          <w:i/>
          <w:iCs/>
          <w:sz w:val="20"/>
          <w:szCs w:val="20"/>
        </w:rPr>
        <w:t xml:space="preserve"> no corresponding enhancement for splitting MG into two windows</w:t>
      </w:r>
      <w:r>
        <w:rPr>
          <w:rFonts w:eastAsiaTheme="minorEastAsia"/>
          <w:b/>
          <w:bCs/>
          <w:i/>
          <w:iCs/>
          <w:sz w:val="20"/>
          <w:szCs w:val="20"/>
        </w:rPr>
        <w:t>).</w:t>
      </w:r>
    </w:p>
    <w:p w14:paraId="6258F3AE" w14:textId="77777777" w:rsidR="00C00A31" w:rsidRDefault="00C00A31" w:rsidP="00C00A31">
      <w:pPr>
        <w:pStyle w:val="a0"/>
        <w:numPr>
          <w:ilvl w:val="0"/>
          <w:numId w:val="33"/>
        </w:numPr>
        <w:spacing w:line="260" w:lineRule="exact"/>
        <w:rPr>
          <w:iCs/>
          <w:color w:val="000000"/>
          <w:sz w:val="20"/>
          <w:szCs w:val="20"/>
        </w:rPr>
      </w:pPr>
    </w:p>
    <w:p w14:paraId="098942F7" w14:textId="77777777" w:rsidR="00C00A31" w:rsidRDefault="00C00A31" w:rsidP="00C00A31">
      <w:pPr>
        <w:numPr>
          <w:ilvl w:val="0"/>
          <w:numId w:val="19"/>
        </w:numPr>
        <w:spacing w:line="260" w:lineRule="exact"/>
        <w:jc w:val="both"/>
        <w:rPr>
          <w:rFonts w:eastAsiaTheme="minorEastAsia"/>
          <w:b/>
          <w:bCs/>
          <w:i/>
          <w:iCs/>
          <w:sz w:val="20"/>
          <w:szCs w:val="20"/>
        </w:rPr>
      </w:pPr>
      <w:r w:rsidRPr="00534927">
        <w:rPr>
          <w:rFonts w:eastAsiaTheme="minorEastAsia"/>
          <w:b/>
          <w:bCs/>
          <w:i/>
          <w:iCs/>
          <w:sz w:val="20"/>
          <w:szCs w:val="20"/>
        </w:rPr>
        <w:t>The maximum of PRS Processing Windows can be 16</w:t>
      </w:r>
      <w:r>
        <w:rPr>
          <w:rFonts w:eastAsiaTheme="minorEastAsia"/>
          <w:b/>
          <w:bCs/>
          <w:i/>
          <w:iCs/>
          <w:sz w:val="20"/>
          <w:szCs w:val="20"/>
        </w:rPr>
        <w:t>.</w:t>
      </w:r>
    </w:p>
    <w:p w14:paraId="71DAAEA8" w14:textId="77777777" w:rsidR="00C00A31" w:rsidRPr="001D20CF" w:rsidRDefault="00C00A31" w:rsidP="00C00A31">
      <w:pPr>
        <w:numPr>
          <w:ilvl w:val="0"/>
          <w:numId w:val="19"/>
        </w:numPr>
        <w:spacing w:line="260" w:lineRule="exact"/>
        <w:jc w:val="both"/>
        <w:rPr>
          <w:rFonts w:eastAsiaTheme="minorEastAsia"/>
          <w:b/>
          <w:bCs/>
          <w:i/>
          <w:iCs/>
          <w:sz w:val="20"/>
          <w:szCs w:val="20"/>
        </w:rPr>
      </w:pPr>
      <w:r>
        <w:rPr>
          <w:rFonts w:eastAsiaTheme="minorEastAsia"/>
          <w:b/>
          <w:bCs/>
          <w:i/>
          <w:iCs/>
          <w:sz w:val="20"/>
          <w:szCs w:val="20"/>
        </w:rPr>
        <w:t>The c</w:t>
      </w:r>
      <w:r w:rsidRPr="00534927">
        <w:rPr>
          <w:rFonts w:eastAsiaTheme="minorEastAsia"/>
          <w:b/>
          <w:bCs/>
          <w:i/>
          <w:iCs/>
          <w:sz w:val="20"/>
          <w:szCs w:val="20"/>
        </w:rPr>
        <w:t>oncurrent PRS processing window is not supported</w:t>
      </w:r>
      <w:r>
        <w:rPr>
          <w:rFonts w:eastAsiaTheme="minorEastAsia"/>
          <w:b/>
          <w:bCs/>
          <w:i/>
          <w:iCs/>
          <w:sz w:val="20"/>
          <w:szCs w:val="20"/>
        </w:rPr>
        <w:t>.</w:t>
      </w:r>
    </w:p>
    <w:p w14:paraId="6D6B5452" w14:textId="77777777" w:rsidR="00C00A31" w:rsidRPr="00A36321" w:rsidRDefault="00C00A31" w:rsidP="00C00A31">
      <w:pPr>
        <w:pStyle w:val="a0"/>
        <w:numPr>
          <w:ilvl w:val="0"/>
          <w:numId w:val="33"/>
        </w:numPr>
        <w:spacing w:line="260" w:lineRule="exact"/>
        <w:rPr>
          <w:iCs/>
          <w:color w:val="000000"/>
          <w:sz w:val="20"/>
          <w:szCs w:val="20"/>
        </w:rPr>
      </w:pPr>
    </w:p>
    <w:p w14:paraId="498EC034" w14:textId="77777777" w:rsidR="00C00A31" w:rsidRPr="00FA580E" w:rsidRDefault="00C00A31" w:rsidP="00C00A31">
      <w:pPr>
        <w:pStyle w:val="a0"/>
        <w:numPr>
          <w:ilvl w:val="0"/>
          <w:numId w:val="19"/>
        </w:numPr>
        <w:spacing w:line="260" w:lineRule="exact"/>
        <w:rPr>
          <w:rFonts w:eastAsiaTheme="minorEastAsia"/>
          <w:b/>
          <w:bCs/>
          <w:i/>
          <w:iCs/>
          <w:sz w:val="20"/>
          <w:szCs w:val="20"/>
        </w:rPr>
      </w:pPr>
      <w:r>
        <w:rPr>
          <w:rFonts w:eastAsiaTheme="minorEastAsia"/>
          <w:b/>
          <w:bCs/>
          <w:i/>
          <w:iCs/>
          <w:sz w:val="20"/>
          <w:szCs w:val="20"/>
        </w:rPr>
        <w:t xml:space="preserve">Support </w:t>
      </w:r>
      <w:r w:rsidRPr="00CA1863">
        <w:rPr>
          <w:rFonts w:eastAsiaTheme="minorEastAsia"/>
          <w:b/>
          <w:bCs/>
          <w:i/>
          <w:iCs/>
          <w:sz w:val="20"/>
          <w:szCs w:val="20"/>
        </w:rPr>
        <w:t xml:space="preserve">on-demand PRS configured/requested in </w:t>
      </w:r>
      <w:r>
        <w:rPr>
          <w:rFonts w:eastAsiaTheme="minorEastAsia"/>
          <w:b/>
          <w:bCs/>
          <w:i/>
          <w:iCs/>
          <w:sz w:val="20"/>
          <w:szCs w:val="20"/>
        </w:rPr>
        <w:t>a</w:t>
      </w:r>
      <w:r w:rsidRPr="00CA1863">
        <w:rPr>
          <w:rFonts w:eastAsiaTheme="minorEastAsia"/>
          <w:b/>
          <w:bCs/>
          <w:i/>
          <w:iCs/>
          <w:sz w:val="20"/>
          <w:szCs w:val="20"/>
        </w:rPr>
        <w:t xml:space="preserve"> PRS processing window.</w:t>
      </w:r>
    </w:p>
    <w:p w14:paraId="047072D2" w14:textId="77777777" w:rsidR="00C00A31" w:rsidRPr="00A36321" w:rsidRDefault="00C00A31" w:rsidP="00C00A31">
      <w:pPr>
        <w:pStyle w:val="a0"/>
        <w:numPr>
          <w:ilvl w:val="0"/>
          <w:numId w:val="33"/>
        </w:numPr>
        <w:spacing w:line="260" w:lineRule="exact"/>
        <w:rPr>
          <w:iCs/>
          <w:color w:val="000000"/>
          <w:sz w:val="20"/>
          <w:szCs w:val="20"/>
        </w:rPr>
      </w:pPr>
    </w:p>
    <w:p w14:paraId="68F1934A" w14:textId="77777777" w:rsidR="00C00A31" w:rsidRPr="00FA580E" w:rsidRDefault="00C00A31" w:rsidP="00C00A31">
      <w:pPr>
        <w:pStyle w:val="a0"/>
        <w:numPr>
          <w:ilvl w:val="0"/>
          <w:numId w:val="19"/>
        </w:numPr>
        <w:spacing w:line="260" w:lineRule="exact"/>
        <w:rPr>
          <w:rFonts w:eastAsiaTheme="minorEastAsia"/>
          <w:b/>
          <w:bCs/>
          <w:i/>
          <w:iCs/>
          <w:sz w:val="20"/>
          <w:szCs w:val="20"/>
        </w:rPr>
      </w:pPr>
      <w:r>
        <w:rPr>
          <w:rFonts w:eastAsiaTheme="minorEastAsia"/>
          <w:b/>
          <w:bCs/>
          <w:i/>
          <w:iCs/>
          <w:sz w:val="20"/>
          <w:szCs w:val="20"/>
        </w:rPr>
        <w:t xml:space="preserve">The </w:t>
      </w:r>
      <w:r w:rsidRPr="008B33B9">
        <w:rPr>
          <w:rFonts w:eastAsiaTheme="minorEastAsia"/>
          <w:b/>
          <w:bCs/>
          <w:i/>
          <w:iCs/>
          <w:sz w:val="20"/>
          <w:szCs w:val="20"/>
        </w:rPr>
        <w:t xml:space="preserve">Rx beam sweeping factor </w:t>
      </w:r>
      <w:r>
        <w:rPr>
          <w:rFonts w:eastAsiaTheme="minorEastAsia"/>
          <w:b/>
          <w:bCs/>
          <w:i/>
          <w:iCs/>
          <w:sz w:val="20"/>
          <w:szCs w:val="20"/>
        </w:rPr>
        <w:t xml:space="preserve">is determined by </w:t>
      </w:r>
      <w:r w:rsidRPr="008B33B9">
        <w:rPr>
          <w:rFonts w:eastAsiaTheme="minorEastAsia"/>
          <w:b/>
          <w:bCs/>
          <w:i/>
          <w:iCs/>
          <w:sz w:val="20"/>
          <w:szCs w:val="20"/>
        </w:rPr>
        <w:t>UE</w:t>
      </w:r>
      <w:r>
        <w:rPr>
          <w:rFonts w:eastAsiaTheme="minorEastAsia"/>
          <w:b/>
          <w:bCs/>
          <w:i/>
          <w:iCs/>
          <w:sz w:val="20"/>
          <w:szCs w:val="20"/>
        </w:rPr>
        <w:t xml:space="preserve"> itself</w:t>
      </w:r>
      <w:r w:rsidRPr="00CA1863">
        <w:rPr>
          <w:rFonts w:eastAsiaTheme="minorEastAsia"/>
          <w:b/>
          <w:bCs/>
          <w:i/>
          <w:iCs/>
          <w:sz w:val="20"/>
          <w:szCs w:val="20"/>
        </w:rPr>
        <w:t>.</w:t>
      </w:r>
    </w:p>
    <w:p w14:paraId="33517058" w14:textId="77777777" w:rsidR="00305F56" w:rsidRPr="000D669B" w:rsidRDefault="00A045D1" w:rsidP="001736AF">
      <w:pPr>
        <w:pStyle w:val="1"/>
        <w:numPr>
          <w:ilvl w:val="0"/>
          <w:numId w:val="0"/>
        </w:numPr>
        <w:rPr>
          <w:b/>
          <w:bCs/>
        </w:rPr>
      </w:pPr>
      <w:r w:rsidRPr="000D669B">
        <w:t>References</w:t>
      </w:r>
    </w:p>
    <w:p w14:paraId="5D98EBE6" w14:textId="7671B0F7" w:rsidR="00031AEF" w:rsidRPr="00675615" w:rsidRDefault="00031AEF" w:rsidP="00031AEF">
      <w:pPr>
        <w:pStyle w:val="a0"/>
        <w:numPr>
          <w:ilvl w:val="0"/>
          <w:numId w:val="6"/>
        </w:numPr>
        <w:spacing w:after="0"/>
        <w:rPr>
          <w:sz w:val="20"/>
          <w:szCs w:val="20"/>
        </w:rPr>
      </w:pPr>
      <w:bookmarkStart w:id="29" w:name="_Ref40172733"/>
      <w:bookmarkStart w:id="30" w:name="_Ref40172064"/>
      <w:bookmarkStart w:id="31" w:name="_Hlk61253687"/>
      <w:bookmarkStart w:id="32" w:name="_Hlk95746337"/>
      <w:bookmarkEnd w:id="5"/>
      <w:bookmarkEnd w:id="6"/>
      <w:r w:rsidRPr="00631DF6">
        <w:rPr>
          <w:rFonts w:eastAsiaTheme="minorEastAsia"/>
          <w:sz w:val="20"/>
          <w:szCs w:val="20"/>
        </w:rPr>
        <w:t xml:space="preserve">3GPP </w:t>
      </w:r>
      <w:r w:rsidRPr="008A2848">
        <w:rPr>
          <w:sz w:val="20"/>
          <w:szCs w:val="20"/>
        </w:rPr>
        <w:t>RP-210903</w:t>
      </w:r>
      <w:r w:rsidRPr="00675615">
        <w:rPr>
          <w:sz w:val="20"/>
          <w:szCs w:val="20"/>
        </w:rPr>
        <w:t xml:space="preserve">, </w:t>
      </w:r>
      <w:r w:rsidR="00A24E2B">
        <w:rPr>
          <w:sz w:val="20"/>
          <w:szCs w:val="20"/>
        </w:rPr>
        <w:t>‘</w:t>
      </w:r>
      <w:r w:rsidRPr="00675615">
        <w:rPr>
          <w:sz w:val="20"/>
          <w:szCs w:val="20"/>
        </w:rPr>
        <w:t>Revised WID on NR Positioning Enhancements</w:t>
      </w:r>
      <w:r w:rsidR="00A24E2B">
        <w:rPr>
          <w:sz w:val="20"/>
          <w:szCs w:val="20"/>
        </w:rPr>
        <w:t>’</w:t>
      </w:r>
      <w:r w:rsidRPr="00675615">
        <w:rPr>
          <w:sz w:val="20"/>
          <w:szCs w:val="20"/>
        </w:rPr>
        <w:t>, Electronic Meeting, March 16 - 26, 20</w:t>
      </w:r>
      <w:bookmarkEnd w:id="29"/>
      <w:r w:rsidRPr="00675615">
        <w:rPr>
          <w:sz w:val="20"/>
          <w:szCs w:val="20"/>
        </w:rPr>
        <w:t>2</w:t>
      </w:r>
      <w:bookmarkEnd w:id="30"/>
      <w:r>
        <w:rPr>
          <w:sz w:val="20"/>
          <w:szCs w:val="20"/>
        </w:rPr>
        <w:t>1</w:t>
      </w:r>
    </w:p>
    <w:p w14:paraId="64A5CBDB" w14:textId="7903C3CF" w:rsidR="00374164" w:rsidRDefault="00374164" w:rsidP="00374164">
      <w:pPr>
        <w:pStyle w:val="a0"/>
        <w:numPr>
          <w:ilvl w:val="0"/>
          <w:numId w:val="6"/>
        </w:numPr>
        <w:spacing w:after="0"/>
        <w:rPr>
          <w:sz w:val="20"/>
          <w:szCs w:val="20"/>
        </w:rPr>
      </w:pPr>
      <w:bookmarkStart w:id="33" w:name="_Hlk95228031"/>
      <w:bookmarkEnd w:id="31"/>
      <w:r>
        <w:rPr>
          <w:sz w:val="20"/>
          <w:szCs w:val="20"/>
        </w:rPr>
        <w:t>Chairman’s notes for 3GPP TSG RAN WG1 106 bis e-Meeting, October 11th – 19th, 2021</w:t>
      </w:r>
    </w:p>
    <w:p w14:paraId="3175BE29" w14:textId="207BCA1F" w:rsidR="00406398" w:rsidRDefault="00406398" w:rsidP="00406398">
      <w:pPr>
        <w:pStyle w:val="a0"/>
        <w:numPr>
          <w:ilvl w:val="0"/>
          <w:numId w:val="6"/>
        </w:numPr>
        <w:spacing w:after="0"/>
        <w:rPr>
          <w:sz w:val="20"/>
          <w:szCs w:val="20"/>
        </w:rPr>
      </w:pPr>
      <w:r>
        <w:rPr>
          <w:sz w:val="20"/>
          <w:szCs w:val="20"/>
        </w:rPr>
        <w:t>Chairman’s notes for 3GPP TSG RAN WG1 10</w:t>
      </w:r>
      <w:r>
        <w:rPr>
          <w:rFonts w:asciiTheme="minorEastAsia" w:eastAsiaTheme="minorEastAsia" w:hAnsiTheme="minorEastAsia" w:hint="eastAsia"/>
          <w:sz w:val="20"/>
          <w:szCs w:val="20"/>
        </w:rPr>
        <w:t>7</w:t>
      </w:r>
      <w:r>
        <w:rPr>
          <w:sz w:val="20"/>
          <w:szCs w:val="20"/>
        </w:rPr>
        <w:t xml:space="preserve"> e-Meeting, N</w:t>
      </w:r>
      <w:r>
        <w:rPr>
          <w:rFonts w:asciiTheme="minorEastAsia" w:eastAsiaTheme="minorEastAsia" w:hAnsiTheme="minorEastAsia" w:hint="eastAsia"/>
          <w:sz w:val="20"/>
          <w:szCs w:val="20"/>
        </w:rPr>
        <w:t>ov</w:t>
      </w:r>
      <w:r>
        <w:rPr>
          <w:sz w:val="20"/>
          <w:szCs w:val="20"/>
        </w:rPr>
        <w:t xml:space="preserve"> 11th – 19th, 2021</w:t>
      </w:r>
    </w:p>
    <w:p w14:paraId="528170D7" w14:textId="357A4065" w:rsidR="00406398" w:rsidRPr="00406398" w:rsidRDefault="00406398" w:rsidP="00406398">
      <w:pPr>
        <w:pStyle w:val="a0"/>
        <w:numPr>
          <w:ilvl w:val="0"/>
          <w:numId w:val="6"/>
        </w:numPr>
        <w:spacing w:after="0"/>
        <w:rPr>
          <w:sz w:val="20"/>
          <w:szCs w:val="20"/>
        </w:rPr>
      </w:pPr>
      <w:r>
        <w:rPr>
          <w:sz w:val="20"/>
          <w:szCs w:val="20"/>
        </w:rPr>
        <w:t>Chairman’s notes for 3GPP TSG RAN WG</w:t>
      </w:r>
      <w:r w:rsidRPr="00406398">
        <w:rPr>
          <w:rFonts w:hint="eastAsia"/>
          <w:sz w:val="20"/>
          <w:szCs w:val="20"/>
        </w:rPr>
        <w:t>2</w:t>
      </w:r>
      <w:r>
        <w:rPr>
          <w:sz w:val="20"/>
          <w:szCs w:val="20"/>
        </w:rPr>
        <w:t xml:space="preserve"> </w:t>
      </w:r>
      <w:bookmarkStart w:id="34" w:name="bmR2-116-bis-e--2022-01-17"/>
      <w:r w:rsidRPr="00406398">
        <w:rPr>
          <w:sz w:val="20"/>
          <w:szCs w:val="20"/>
        </w:rPr>
        <w:t>116-bis-e</w:t>
      </w:r>
      <w:bookmarkEnd w:id="34"/>
      <w:r>
        <w:rPr>
          <w:sz w:val="20"/>
          <w:szCs w:val="20"/>
        </w:rPr>
        <w:t xml:space="preserve">-Meeting, </w:t>
      </w:r>
      <w:r w:rsidRPr="00406398">
        <w:rPr>
          <w:sz w:val="20"/>
          <w:szCs w:val="20"/>
        </w:rPr>
        <w:t>January</w:t>
      </w:r>
      <w:r>
        <w:rPr>
          <w:rFonts w:eastAsiaTheme="minorEastAsia" w:hint="eastAsia"/>
          <w:sz w:val="20"/>
          <w:szCs w:val="20"/>
        </w:rPr>
        <w:t xml:space="preserve"> </w:t>
      </w:r>
      <w:r w:rsidRPr="00406398">
        <w:rPr>
          <w:sz w:val="20"/>
          <w:szCs w:val="20"/>
        </w:rPr>
        <w:t>1</w:t>
      </w:r>
      <w:r>
        <w:rPr>
          <w:rFonts w:asciiTheme="minorEastAsia" w:eastAsiaTheme="minorEastAsia" w:hAnsiTheme="minorEastAsia" w:hint="eastAsia"/>
          <w:sz w:val="20"/>
          <w:szCs w:val="20"/>
        </w:rPr>
        <w:t>7</w:t>
      </w:r>
      <w:r w:rsidRPr="00406398">
        <w:rPr>
          <w:sz w:val="20"/>
          <w:szCs w:val="20"/>
        </w:rPr>
        <w:t xml:space="preserve">th – </w:t>
      </w:r>
      <w:r>
        <w:rPr>
          <w:rFonts w:asciiTheme="minorEastAsia" w:eastAsiaTheme="minorEastAsia" w:hAnsiTheme="minorEastAsia" w:hint="eastAsia"/>
          <w:sz w:val="20"/>
          <w:szCs w:val="20"/>
        </w:rPr>
        <w:t>25</w:t>
      </w:r>
      <w:r w:rsidRPr="00406398">
        <w:rPr>
          <w:sz w:val="20"/>
          <w:szCs w:val="20"/>
        </w:rPr>
        <w:t>th, 202</w:t>
      </w:r>
      <w:r w:rsidRPr="00406398">
        <w:rPr>
          <w:rFonts w:hint="eastAsia"/>
          <w:sz w:val="20"/>
          <w:szCs w:val="20"/>
        </w:rPr>
        <w:t>2</w:t>
      </w:r>
    </w:p>
    <w:bookmarkEnd w:id="33"/>
    <w:p w14:paraId="3D1D8347" w14:textId="323640F1" w:rsidR="00406398" w:rsidRDefault="00406398" w:rsidP="00374164">
      <w:pPr>
        <w:pStyle w:val="a0"/>
        <w:numPr>
          <w:ilvl w:val="0"/>
          <w:numId w:val="6"/>
        </w:numPr>
        <w:spacing w:after="0"/>
        <w:rPr>
          <w:sz w:val="20"/>
          <w:szCs w:val="20"/>
        </w:rPr>
      </w:pPr>
      <w:r w:rsidRPr="00406398">
        <w:rPr>
          <w:sz w:val="20"/>
          <w:szCs w:val="20"/>
        </w:rPr>
        <w:t xml:space="preserve">R4-2202678 </w:t>
      </w:r>
      <w:r>
        <w:rPr>
          <w:sz w:val="20"/>
          <w:szCs w:val="20"/>
        </w:rPr>
        <w:t xml:space="preserve"> </w:t>
      </w:r>
      <w:r w:rsidRPr="00406398">
        <w:rPr>
          <w:sz w:val="20"/>
          <w:szCs w:val="20"/>
        </w:rPr>
        <w:t>Reply LS on lower Rx beam sweeping factor for latency improvement</w:t>
      </w:r>
    </w:p>
    <w:bookmarkEnd w:id="32"/>
    <w:p w14:paraId="2CC9C26F" w14:textId="3CE6B92A" w:rsidR="00FB0A84" w:rsidRPr="00FB0A84" w:rsidRDefault="00FB0A84" w:rsidP="00FB0A84">
      <w:pPr>
        <w:pStyle w:val="1"/>
        <w:numPr>
          <w:ilvl w:val="0"/>
          <w:numId w:val="0"/>
        </w:numPr>
      </w:pPr>
      <w:r>
        <w:rPr>
          <w:rFonts w:hint="eastAsia"/>
        </w:rPr>
        <w:t>A</w:t>
      </w:r>
      <w:r>
        <w:t>nnex</w:t>
      </w:r>
    </w:p>
    <w:p w14:paraId="1EB9DE56" w14:textId="63D41874" w:rsidR="00403AB8" w:rsidRPr="00182E6A" w:rsidRDefault="00403AB8" w:rsidP="00403AB8">
      <w:pPr>
        <w:pStyle w:val="TF"/>
        <w:keepNext/>
        <w:spacing w:after="60"/>
        <w:rPr>
          <w:lang w:val="en-US" w:eastAsia="ja-JP"/>
        </w:rPr>
      </w:pPr>
      <w:bookmarkStart w:id="35" w:name="_Hlk65070627"/>
      <w:r>
        <w:rPr>
          <w:lang w:eastAsia="ja-JP"/>
        </w:rPr>
        <w:t xml:space="preserve">Table </w:t>
      </w:r>
      <w:r w:rsidRPr="004935C6">
        <w:t>5.2.3.1</w:t>
      </w:r>
      <w:r>
        <w:t>.2-1</w:t>
      </w:r>
      <w:r>
        <w:rPr>
          <w:lang w:val="en-US" w:eastAsia="ja-JP"/>
        </w:rPr>
        <w:t xml:space="preserve">: </w:t>
      </w:r>
      <w:r>
        <w:rPr>
          <w:lang w:eastAsia="ja-JP"/>
        </w:rPr>
        <w:tab/>
      </w:r>
      <w:r>
        <w:rPr>
          <w:lang w:val="en-US" w:eastAsia="ja-JP"/>
        </w:rPr>
        <w:t>Latency Components[</w:t>
      </w:r>
      <w:r w:rsidR="0080052E">
        <w:rPr>
          <w:lang w:val="en-US" w:eastAsia="ja-JP"/>
        </w:rPr>
        <w:t>5</w:t>
      </w:r>
      <w:r>
        <w:rPr>
          <w:lang w:val="en-US" w:eastAsia="ja-JP"/>
        </w:rPr>
        <w:t>]</w:t>
      </w:r>
    </w:p>
    <w:tbl>
      <w:tblPr>
        <w:tblStyle w:val="af4"/>
        <w:tblW w:w="7508" w:type="dxa"/>
        <w:jc w:val="center"/>
        <w:tblLayout w:type="fixed"/>
        <w:tblLook w:val="04A0" w:firstRow="1" w:lastRow="0" w:firstColumn="1" w:lastColumn="0" w:noHBand="0" w:noVBand="1"/>
      </w:tblPr>
      <w:tblGrid>
        <w:gridCol w:w="1838"/>
        <w:gridCol w:w="1559"/>
        <w:gridCol w:w="4111"/>
      </w:tblGrid>
      <w:tr w:rsidR="00403AB8" w14:paraId="2D843EE9" w14:textId="77777777" w:rsidTr="00B07FDA">
        <w:trPr>
          <w:jc w:val="center"/>
        </w:trPr>
        <w:tc>
          <w:tcPr>
            <w:tcW w:w="1838" w:type="dxa"/>
            <w:tcBorders>
              <w:right w:val="nil"/>
            </w:tcBorders>
          </w:tcPr>
          <w:p w14:paraId="5B93494E" w14:textId="77777777" w:rsidR="00403AB8" w:rsidRDefault="00403AB8" w:rsidP="00B07FDA">
            <w:pPr>
              <w:pStyle w:val="TAH"/>
              <w:rPr>
                <w:lang w:eastAsia="ja-JP"/>
              </w:rPr>
            </w:pPr>
            <w:r>
              <w:rPr>
                <w:lang w:eastAsia="ja-JP"/>
              </w:rPr>
              <w:t>Label</w:t>
            </w:r>
          </w:p>
        </w:tc>
        <w:tc>
          <w:tcPr>
            <w:tcW w:w="1559" w:type="dxa"/>
          </w:tcPr>
          <w:p w14:paraId="3C701ACA" w14:textId="77777777" w:rsidR="00403AB8" w:rsidRDefault="00403AB8" w:rsidP="00B07FDA">
            <w:pPr>
              <w:pStyle w:val="TAH"/>
              <w:rPr>
                <w:lang w:eastAsia="ja-JP"/>
              </w:rPr>
            </w:pPr>
            <w:r>
              <w:rPr>
                <w:lang w:eastAsia="ja-JP"/>
              </w:rPr>
              <w:t xml:space="preserve">Latency </w:t>
            </w:r>
          </w:p>
          <w:p w14:paraId="33C08EFA" w14:textId="77777777" w:rsidR="00403AB8" w:rsidDel="00172825" w:rsidRDefault="00403AB8" w:rsidP="00B07FDA">
            <w:pPr>
              <w:pStyle w:val="TAH"/>
              <w:rPr>
                <w:lang w:eastAsia="ja-JP"/>
              </w:rPr>
            </w:pPr>
            <w:r>
              <w:rPr>
                <w:lang w:eastAsia="ja-JP"/>
              </w:rPr>
              <w:t>[ms]</w:t>
            </w:r>
          </w:p>
        </w:tc>
        <w:tc>
          <w:tcPr>
            <w:tcW w:w="4111" w:type="dxa"/>
          </w:tcPr>
          <w:p w14:paraId="7D39CD41" w14:textId="77777777" w:rsidR="00403AB8" w:rsidRPr="002D68B3" w:rsidRDefault="00403AB8" w:rsidP="00B07FDA">
            <w:pPr>
              <w:pStyle w:val="TAH"/>
              <w:rPr>
                <w:lang w:val="en-US"/>
              </w:rPr>
            </w:pPr>
            <w:r>
              <w:rPr>
                <w:lang w:val="en-US"/>
              </w:rPr>
              <w:t>Description</w:t>
            </w:r>
          </w:p>
        </w:tc>
      </w:tr>
      <w:tr w:rsidR="00403AB8" w14:paraId="2FC27009" w14:textId="77777777" w:rsidTr="00403AB8">
        <w:trPr>
          <w:trHeight w:val="74"/>
          <w:jc w:val="center"/>
        </w:trPr>
        <w:tc>
          <w:tcPr>
            <w:tcW w:w="7508" w:type="dxa"/>
            <w:gridSpan w:val="3"/>
            <w:shd w:val="clear" w:color="auto" w:fill="D9D9D9" w:themeFill="background1" w:themeFillShade="D9"/>
          </w:tcPr>
          <w:p w14:paraId="456E33B5" w14:textId="77777777" w:rsidR="00403AB8" w:rsidRDefault="00403AB8" w:rsidP="00B07FDA">
            <w:pPr>
              <w:pStyle w:val="TAL"/>
              <w:jc w:val="center"/>
              <w:rPr>
                <w:lang w:val="en-US" w:eastAsia="ja-JP"/>
              </w:rPr>
            </w:pPr>
            <w:r>
              <w:rPr>
                <w:lang w:val="en-US" w:eastAsia="ja-JP"/>
              </w:rPr>
              <w:t xml:space="preserve"> Processing Latencies</w:t>
            </w:r>
          </w:p>
        </w:tc>
      </w:tr>
      <w:tr w:rsidR="00403AB8" w14:paraId="4602863E" w14:textId="77777777" w:rsidTr="00B07FDA">
        <w:trPr>
          <w:jc w:val="center"/>
        </w:trPr>
        <w:tc>
          <w:tcPr>
            <w:tcW w:w="1838" w:type="dxa"/>
            <w:tcBorders>
              <w:right w:val="nil"/>
            </w:tcBorders>
          </w:tcPr>
          <w:p w14:paraId="5150D579" w14:textId="77777777" w:rsidR="00403AB8" w:rsidRPr="002D68B3" w:rsidRDefault="00403AB8" w:rsidP="00B07FDA">
            <w:pPr>
              <w:pStyle w:val="TAL"/>
              <w:rPr>
                <w:lang w:val="en-US" w:eastAsia="ja-JP"/>
              </w:rPr>
            </w:pPr>
            <w:r w:rsidRPr="002D68B3">
              <w:t>T</w:t>
            </w:r>
            <w:r w:rsidRPr="002D68B3">
              <w:rPr>
                <w:vertAlign w:val="subscript"/>
              </w:rPr>
              <w:t>UEProc-RRCReconf</w:t>
            </w:r>
          </w:p>
        </w:tc>
        <w:tc>
          <w:tcPr>
            <w:tcW w:w="1559" w:type="dxa"/>
          </w:tcPr>
          <w:p w14:paraId="251A5262" w14:textId="77777777" w:rsidR="00403AB8" w:rsidRDefault="00403AB8" w:rsidP="00B07FDA">
            <w:pPr>
              <w:pStyle w:val="TAL"/>
              <w:jc w:val="center"/>
              <w:rPr>
                <w:lang w:val="en-US" w:eastAsia="ja-JP"/>
              </w:rPr>
            </w:pPr>
            <w:r>
              <w:rPr>
                <w:lang w:val="en-US" w:eastAsia="ja-JP"/>
              </w:rPr>
              <w:t>10</w:t>
            </w:r>
          </w:p>
        </w:tc>
        <w:tc>
          <w:tcPr>
            <w:tcW w:w="4111" w:type="dxa"/>
          </w:tcPr>
          <w:p w14:paraId="7DD741C1" w14:textId="77777777" w:rsidR="00403AB8" w:rsidRDefault="00403AB8" w:rsidP="00B07FDA">
            <w:pPr>
              <w:pStyle w:val="TAL"/>
              <w:rPr>
                <w:lang w:val="en-US" w:eastAsia="ja-JP"/>
              </w:rPr>
            </w:pPr>
            <w:r>
              <w:rPr>
                <w:lang w:val="en-US" w:eastAsia="ja-JP"/>
              </w:rPr>
              <w:t>RRC Reconfiguration processing</w:t>
            </w:r>
          </w:p>
        </w:tc>
      </w:tr>
      <w:tr w:rsidR="00403AB8" w14:paraId="2F1C231B" w14:textId="77777777" w:rsidTr="00B07FDA">
        <w:trPr>
          <w:jc w:val="center"/>
        </w:trPr>
        <w:tc>
          <w:tcPr>
            <w:tcW w:w="1838" w:type="dxa"/>
            <w:tcBorders>
              <w:right w:val="nil"/>
            </w:tcBorders>
          </w:tcPr>
          <w:p w14:paraId="69E4DF8C" w14:textId="77777777" w:rsidR="00403AB8" w:rsidRPr="002D68B3" w:rsidRDefault="00403AB8" w:rsidP="00B07FDA">
            <w:pPr>
              <w:pStyle w:val="TAL"/>
              <w:rPr>
                <w:lang w:val="en-US" w:eastAsia="ja-JP"/>
              </w:rPr>
            </w:pPr>
            <w:r w:rsidRPr="002D68B3">
              <w:t>T</w:t>
            </w:r>
            <w:r w:rsidRPr="002D68B3">
              <w:rPr>
                <w:vertAlign w:val="subscript"/>
              </w:rPr>
              <w:t>UEProc-RRCDLInfo</w:t>
            </w:r>
          </w:p>
        </w:tc>
        <w:tc>
          <w:tcPr>
            <w:tcW w:w="1559" w:type="dxa"/>
          </w:tcPr>
          <w:p w14:paraId="0C60F4B3" w14:textId="77777777" w:rsidR="00403AB8" w:rsidRPr="00C22093" w:rsidRDefault="00403AB8" w:rsidP="00B07FDA">
            <w:pPr>
              <w:pStyle w:val="TAL"/>
              <w:jc w:val="center"/>
              <w:rPr>
                <w:lang w:val="en-US" w:eastAsia="ja-JP"/>
              </w:rPr>
            </w:pPr>
            <w:r>
              <w:rPr>
                <w:lang w:val="en-US" w:eastAsia="ja-JP"/>
              </w:rPr>
              <w:t>5</w:t>
            </w:r>
          </w:p>
        </w:tc>
        <w:tc>
          <w:tcPr>
            <w:tcW w:w="4111" w:type="dxa"/>
          </w:tcPr>
          <w:p w14:paraId="7E982DA6" w14:textId="77777777" w:rsidR="00403AB8" w:rsidRDefault="00403AB8" w:rsidP="00B07FDA">
            <w:pPr>
              <w:pStyle w:val="TAL"/>
              <w:rPr>
                <w:lang w:val="en-US" w:eastAsia="ja-JP"/>
              </w:rPr>
            </w:pPr>
            <w:r>
              <w:rPr>
                <w:lang w:val="en-US" w:eastAsia="ja-JP"/>
              </w:rPr>
              <w:t xml:space="preserve">RRC </w:t>
            </w:r>
            <w:r w:rsidRPr="00834AED">
              <w:t>DL information transfer</w:t>
            </w:r>
            <w:r>
              <w:rPr>
                <w:lang w:val="en-US" w:eastAsia="ja-JP"/>
              </w:rPr>
              <w:t xml:space="preserve"> </w:t>
            </w:r>
          </w:p>
        </w:tc>
      </w:tr>
      <w:tr w:rsidR="00403AB8" w14:paraId="54E70480" w14:textId="77777777" w:rsidTr="00B07FDA">
        <w:trPr>
          <w:jc w:val="center"/>
        </w:trPr>
        <w:tc>
          <w:tcPr>
            <w:tcW w:w="1838" w:type="dxa"/>
            <w:tcBorders>
              <w:right w:val="nil"/>
            </w:tcBorders>
          </w:tcPr>
          <w:p w14:paraId="657B8891" w14:textId="77777777" w:rsidR="00403AB8" w:rsidRPr="002D68B3" w:rsidRDefault="00403AB8" w:rsidP="00B07FDA">
            <w:pPr>
              <w:pStyle w:val="TAL"/>
              <w:rPr>
                <w:lang w:val="en-US" w:eastAsia="ja-JP"/>
              </w:rPr>
            </w:pPr>
            <w:r w:rsidRPr="002D68B3">
              <w:t>T</w:t>
            </w:r>
            <w:r w:rsidRPr="002D68B3">
              <w:rPr>
                <w:vertAlign w:val="subscript"/>
              </w:rPr>
              <w:t>UEProc-RRCULInfo</w:t>
            </w:r>
          </w:p>
        </w:tc>
        <w:tc>
          <w:tcPr>
            <w:tcW w:w="1559" w:type="dxa"/>
          </w:tcPr>
          <w:p w14:paraId="4F3300A3" w14:textId="77777777" w:rsidR="00403AB8" w:rsidRPr="007A103A" w:rsidRDefault="00403AB8" w:rsidP="00B07FDA">
            <w:pPr>
              <w:pStyle w:val="TAL"/>
              <w:jc w:val="center"/>
              <w:rPr>
                <w:lang w:val="en-US" w:eastAsia="ja-JP"/>
              </w:rPr>
            </w:pPr>
            <w:r>
              <w:rPr>
                <w:lang w:val="en-US" w:eastAsia="ja-JP"/>
              </w:rPr>
              <w:t>2-5</w:t>
            </w:r>
          </w:p>
        </w:tc>
        <w:tc>
          <w:tcPr>
            <w:tcW w:w="4111" w:type="dxa"/>
          </w:tcPr>
          <w:p w14:paraId="72AC3E82" w14:textId="77777777" w:rsidR="00403AB8" w:rsidRDefault="00403AB8" w:rsidP="00B07FDA">
            <w:pPr>
              <w:pStyle w:val="TAL"/>
              <w:rPr>
                <w:lang w:val="en-US" w:eastAsia="ja-JP"/>
              </w:rPr>
            </w:pPr>
            <w:r>
              <w:rPr>
                <w:lang w:val="en-US" w:eastAsia="ja-JP"/>
              </w:rPr>
              <w:t xml:space="preserve">RRC </w:t>
            </w:r>
            <w:r>
              <w:rPr>
                <w:lang w:val="en-US"/>
              </w:rPr>
              <w:t>U</w:t>
            </w:r>
            <w:r w:rsidRPr="00834AED">
              <w:t>L information transfer</w:t>
            </w:r>
          </w:p>
        </w:tc>
      </w:tr>
      <w:tr w:rsidR="00403AB8" w14:paraId="270239B5" w14:textId="77777777" w:rsidTr="00B07FDA">
        <w:trPr>
          <w:jc w:val="center"/>
        </w:trPr>
        <w:tc>
          <w:tcPr>
            <w:tcW w:w="1838" w:type="dxa"/>
            <w:tcBorders>
              <w:right w:val="nil"/>
            </w:tcBorders>
          </w:tcPr>
          <w:p w14:paraId="3DA48555" w14:textId="77777777" w:rsidR="00403AB8" w:rsidRPr="002D68B3" w:rsidRDefault="00403AB8" w:rsidP="00B07FDA">
            <w:pPr>
              <w:pStyle w:val="TAL"/>
              <w:rPr>
                <w:lang w:val="en-US" w:eastAsia="ja-JP"/>
              </w:rPr>
            </w:pPr>
            <w:r w:rsidRPr="002D68B3">
              <w:t>T</w:t>
            </w:r>
            <w:r w:rsidRPr="002D68B3">
              <w:rPr>
                <w:vertAlign w:val="subscript"/>
              </w:rPr>
              <w:t>UEProc-RRCLocationMeas</w:t>
            </w:r>
          </w:p>
        </w:tc>
        <w:tc>
          <w:tcPr>
            <w:tcW w:w="1559" w:type="dxa"/>
          </w:tcPr>
          <w:p w14:paraId="6B9BD7C2" w14:textId="77777777" w:rsidR="00403AB8" w:rsidRPr="00C7072A" w:rsidRDefault="00403AB8" w:rsidP="00B07FDA">
            <w:pPr>
              <w:pStyle w:val="TAL"/>
              <w:jc w:val="center"/>
              <w:rPr>
                <w:lang w:val="en-US" w:eastAsia="ja-JP"/>
              </w:rPr>
            </w:pPr>
            <w:r>
              <w:rPr>
                <w:lang w:val="en-US" w:eastAsia="ja-JP"/>
              </w:rPr>
              <w:t>2-5</w:t>
            </w:r>
          </w:p>
        </w:tc>
        <w:tc>
          <w:tcPr>
            <w:tcW w:w="4111" w:type="dxa"/>
          </w:tcPr>
          <w:p w14:paraId="54B10B10" w14:textId="77777777" w:rsidR="00403AB8" w:rsidRDefault="00403AB8" w:rsidP="00B07FDA">
            <w:pPr>
              <w:pStyle w:val="TAL"/>
              <w:rPr>
                <w:lang w:val="en-US" w:eastAsia="ja-JP"/>
              </w:rPr>
            </w:pPr>
            <w:r>
              <w:rPr>
                <w:lang w:val="en-US" w:eastAsia="ja-JP"/>
              </w:rPr>
              <w:t>RRC Location Measurement Indication</w:t>
            </w:r>
          </w:p>
        </w:tc>
      </w:tr>
      <w:tr w:rsidR="00403AB8" w14:paraId="7B471FAE" w14:textId="77777777" w:rsidTr="00B07FDA">
        <w:trPr>
          <w:jc w:val="center"/>
        </w:trPr>
        <w:tc>
          <w:tcPr>
            <w:tcW w:w="1838" w:type="dxa"/>
            <w:tcBorders>
              <w:right w:val="nil"/>
            </w:tcBorders>
          </w:tcPr>
          <w:p w14:paraId="1B6CA6E1" w14:textId="77777777" w:rsidR="00403AB8" w:rsidRPr="002D68B3" w:rsidRDefault="00403AB8" w:rsidP="00B07FDA">
            <w:pPr>
              <w:pStyle w:val="TAL"/>
              <w:rPr>
                <w:lang w:val="en-US" w:eastAsia="ja-JP"/>
              </w:rPr>
            </w:pPr>
            <w:r w:rsidRPr="002D68B3">
              <w:t>T</w:t>
            </w:r>
            <w:r w:rsidRPr="002D68B3">
              <w:rPr>
                <w:vertAlign w:val="subscript"/>
              </w:rPr>
              <w:t>UEProc-LPPCapab</w:t>
            </w:r>
          </w:p>
        </w:tc>
        <w:tc>
          <w:tcPr>
            <w:tcW w:w="1559" w:type="dxa"/>
          </w:tcPr>
          <w:p w14:paraId="324ABC36" w14:textId="77777777" w:rsidR="00403AB8" w:rsidRDefault="00403AB8" w:rsidP="00B07FDA">
            <w:pPr>
              <w:pStyle w:val="TAL"/>
              <w:jc w:val="center"/>
              <w:rPr>
                <w:lang w:val="en-US" w:eastAsia="ja-JP"/>
              </w:rPr>
            </w:pPr>
            <w:r>
              <w:rPr>
                <w:lang w:val="en-US" w:eastAsia="ja-JP"/>
              </w:rPr>
              <w:t>10-20</w:t>
            </w:r>
          </w:p>
        </w:tc>
        <w:tc>
          <w:tcPr>
            <w:tcW w:w="4111" w:type="dxa"/>
          </w:tcPr>
          <w:p w14:paraId="78233F7A" w14:textId="77777777" w:rsidR="00403AB8" w:rsidRDefault="00403AB8" w:rsidP="00B07FDA">
            <w:pPr>
              <w:pStyle w:val="TAL"/>
              <w:rPr>
                <w:lang w:val="en-US" w:eastAsia="ja-JP"/>
              </w:rPr>
            </w:pPr>
            <w:r>
              <w:rPr>
                <w:lang w:val="en-US" w:eastAsia="ja-JP"/>
              </w:rPr>
              <w:t>LPP Provide Capabilities</w:t>
            </w:r>
          </w:p>
        </w:tc>
      </w:tr>
      <w:tr w:rsidR="00403AB8" w14:paraId="06026EC3" w14:textId="77777777" w:rsidTr="00B07FDA">
        <w:trPr>
          <w:jc w:val="center"/>
        </w:trPr>
        <w:tc>
          <w:tcPr>
            <w:tcW w:w="1838" w:type="dxa"/>
            <w:tcBorders>
              <w:right w:val="nil"/>
            </w:tcBorders>
          </w:tcPr>
          <w:p w14:paraId="729759DB" w14:textId="77777777" w:rsidR="00403AB8" w:rsidRPr="002D68B3" w:rsidRDefault="00403AB8" w:rsidP="00B07FDA">
            <w:pPr>
              <w:pStyle w:val="TAL"/>
              <w:rPr>
                <w:lang w:val="en-US" w:eastAsia="ja-JP"/>
              </w:rPr>
            </w:pPr>
            <w:r w:rsidRPr="002D68B3">
              <w:t>T</w:t>
            </w:r>
            <w:r w:rsidRPr="002D68B3">
              <w:rPr>
                <w:vertAlign w:val="subscript"/>
              </w:rPr>
              <w:t>UEProc-LPPAssi</w:t>
            </w:r>
          </w:p>
        </w:tc>
        <w:tc>
          <w:tcPr>
            <w:tcW w:w="1559" w:type="dxa"/>
          </w:tcPr>
          <w:p w14:paraId="335F2C4F" w14:textId="77777777" w:rsidR="00403AB8" w:rsidRPr="003E4C75" w:rsidRDefault="00403AB8" w:rsidP="00B07FDA">
            <w:pPr>
              <w:pStyle w:val="TAL"/>
              <w:jc w:val="center"/>
              <w:rPr>
                <w:lang w:val="en-US" w:eastAsia="ja-JP"/>
              </w:rPr>
            </w:pPr>
            <w:r>
              <w:rPr>
                <w:lang w:val="en-US" w:eastAsia="ja-JP"/>
              </w:rPr>
              <w:t>10</w:t>
            </w:r>
          </w:p>
        </w:tc>
        <w:tc>
          <w:tcPr>
            <w:tcW w:w="4111" w:type="dxa"/>
          </w:tcPr>
          <w:p w14:paraId="65338F04" w14:textId="77777777" w:rsidR="00403AB8" w:rsidRDefault="00403AB8" w:rsidP="00B07FDA">
            <w:pPr>
              <w:pStyle w:val="TAL"/>
              <w:rPr>
                <w:lang w:val="en-US" w:eastAsia="ja-JP"/>
              </w:rPr>
            </w:pPr>
            <w:r>
              <w:rPr>
                <w:lang w:val="en-US" w:eastAsia="ja-JP"/>
              </w:rPr>
              <w:t>LPP Provide Assistance Data</w:t>
            </w:r>
          </w:p>
        </w:tc>
      </w:tr>
      <w:tr w:rsidR="00403AB8" w14:paraId="63510F9F" w14:textId="77777777" w:rsidTr="00B07FDA">
        <w:trPr>
          <w:jc w:val="center"/>
        </w:trPr>
        <w:tc>
          <w:tcPr>
            <w:tcW w:w="1838" w:type="dxa"/>
            <w:tcBorders>
              <w:right w:val="nil"/>
            </w:tcBorders>
          </w:tcPr>
          <w:p w14:paraId="265FEE4E" w14:textId="77777777" w:rsidR="00403AB8" w:rsidRPr="002D68B3" w:rsidRDefault="00403AB8" w:rsidP="00B07FDA">
            <w:pPr>
              <w:pStyle w:val="TAL"/>
              <w:rPr>
                <w:lang w:val="en-US" w:eastAsia="ja-JP"/>
              </w:rPr>
            </w:pPr>
            <w:r w:rsidRPr="002D68B3">
              <w:t>T</w:t>
            </w:r>
            <w:r w:rsidRPr="002D68B3">
              <w:rPr>
                <w:vertAlign w:val="subscript"/>
              </w:rPr>
              <w:t>UEProc-LPPLocationRe</w:t>
            </w:r>
          </w:p>
        </w:tc>
        <w:tc>
          <w:tcPr>
            <w:tcW w:w="1559" w:type="dxa"/>
          </w:tcPr>
          <w:p w14:paraId="4945FA68" w14:textId="77777777" w:rsidR="00403AB8" w:rsidRPr="003E4C75" w:rsidRDefault="00403AB8" w:rsidP="00B07FDA">
            <w:pPr>
              <w:pStyle w:val="TAL"/>
              <w:jc w:val="center"/>
              <w:rPr>
                <w:lang w:val="en-US" w:eastAsia="ja-JP"/>
              </w:rPr>
            </w:pPr>
            <w:r>
              <w:rPr>
                <w:lang w:val="en-US" w:eastAsia="ja-JP"/>
              </w:rPr>
              <w:t>5</w:t>
            </w:r>
          </w:p>
        </w:tc>
        <w:tc>
          <w:tcPr>
            <w:tcW w:w="4111" w:type="dxa"/>
          </w:tcPr>
          <w:p w14:paraId="1CA439FB" w14:textId="77777777" w:rsidR="00403AB8" w:rsidRDefault="00403AB8" w:rsidP="00B07FDA">
            <w:pPr>
              <w:pStyle w:val="TAL"/>
              <w:rPr>
                <w:lang w:val="en-US" w:eastAsia="ja-JP"/>
              </w:rPr>
            </w:pPr>
            <w:r>
              <w:rPr>
                <w:lang w:val="en-US" w:eastAsia="ja-JP"/>
              </w:rPr>
              <w:t>LPP Request/Provide Location Information</w:t>
            </w:r>
          </w:p>
        </w:tc>
      </w:tr>
      <w:tr w:rsidR="00403AB8" w14:paraId="21F0D0D3" w14:textId="77777777" w:rsidTr="00B07FDA">
        <w:trPr>
          <w:jc w:val="center"/>
        </w:trPr>
        <w:tc>
          <w:tcPr>
            <w:tcW w:w="1838" w:type="dxa"/>
            <w:tcBorders>
              <w:right w:val="nil"/>
            </w:tcBorders>
          </w:tcPr>
          <w:p w14:paraId="37D144DE" w14:textId="77777777" w:rsidR="00403AB8" w:rsidRPr="002D68B3" w:rsidRDefault="00403AB8" w:rsidP="00B07FDA">
            <w:pPr>
              <w:pStyle w:val="TAL"/>
              <w:rPr>
                <w:lang w:val="en-US" w:eastAsia="ja-JP"/>
              </w:rPr>
            </w:pPr>
            <w:r w:rsidRPr="002D68B3">
              <w:t>T</w:t>
            </w:r>
            <w:r w:rsidRPr="002D68B3">
              <w:rPr>
                <w:vertAlign w:val="subscript"/>
              </w:rPr>
              <w:t>UEProc-MAC-SRSAct</w:t>
            </w:r>
          </w:p>
        </w:tc>
        <w:tc>
          <w:tcPr>
            <w:tcW w:w="1559" w:type="dxa"/>
          </w:tcPr>
          <w:p w14:paraId="724BC705" w14:textId="77777777" w:rsidR="00403AB8" w:rsidRPr="002A4C64" w:rsidRDefault="00403AB8" w:rsidP="00B07FDA">
            <w:pPr>
              <w:pStyle w:val="TAL"/>
              <w:jc w:val="center"/>
              <w:rPr>
                <w:lang w:val="en-US" w:eastAsia="ja-JP"/>
              </w:rPr>
            </w:pPr>
            <w:r>
              <w:rPr>
                <w:lang w:val="en-US" w:eastAsia="ja-JP"/>
              </w:rPr>
              <w:t>1-3</w:t>
            </w:r>
          </w:p>
        </w:tc>
        <w:tc>
          <w:tcPr>
            <w:tcW w:w="4111" w:type="dxa"/>
          </w:tcPr>
          <w:p w14:paraId="601F0ADE" w14:textId="77777777" w:rsidR="00403AB8" w:rsidRDefault="00403AB8" w:rsidP="00B07FDA">
            <w:pPr>
              <w:pStyle w:val="TAL"/>
              <w:rPr>
                <w:lang w:val="en-US" w:eastAsia="ja-JP"/>
              </w:rPr>
            </w:pPr>
            <w:r>
              <w:rPr>
                <w:lang w:val="en-US" w:eastAsia="ja-JP"/>
              </w:rPr>
              <w:t>MAC-CE SRS Activation/Deactivation</w:t>
            </w:r>
          </w:p>
        </w:tc>
      </w:tr>
      <w:tr w:rsidR="00403AB8" w14:paraId="5E6B2630" w14:textId="77777777" w:rsidTr="00B07FDA">
        <w:trPr>
          <w:jc w:val="center"/>
        </w:trPr>
        <w:tc>
          <w:tcPr>
            <w:tcW w:w="1838" w:type="dxa"/>
            <w:tcBorders>
              <w:right w:val="nil"/>
            </w:tcBorders>
          </w:tcPr>
          <w:p w14:paraId="2E87F0E4" w14:textId="77777777" w:rsidR="00403AB8" w:rsidRPr="002D68B3" w:rsidRDefault="00403AB8" w:rsidP="00B07FDA">
            <w:pPr>
              <w:pStyle w:val="TAL"/>
            </w:pPr>
            <w:r w:rsidRPr="002D68B3">
              <w:t>T</w:t>
            </w:r>
            <w:r w:rsidRPr="002D68B3">
              <w:rPr>
                <w:vertAlign w:val="subscript"/>
              </w:rPr>
              <w:t>gNBProc-RRC</w:t>
            </w:r>
          </w:p>
        </w:tc>
        <w:tc>
          <w:tcPr>
            <w:tcW w:w="1559" w:type="dxa"/>
          </w:tcPr>
          <w:p w14:paraId="3031242F" w14:textId="77777777" w:rsidR="00403AB8" w:rsidRPr="002A4C64" w:rsidRDefault="00403AB8" w:rsidP="00B07FDA">
            <w:pPr>
              <w:pStyle w:val="TAL"/>
              <w:jc w:val="center"/>
              <w:rPr>
                <w:lang w:val="en-US" w:eastAsia="ja-JP"/>
              </w:rPr>
            </w:pPr>
            <w:r>
              <w:rPr>
                <w:lang w:val="en-US" w:eastAsia="ja-JP"/>
              </w:rPr>
              <w:t>3</w:t>
            </w:r>
          </w:p>
        </w:tc>
        <w:tc>
          <w:tcPr>
            <w:tcW w:w="4111" w:type="dxa"/>
          </w:tcPr>
          <w:p w14:paraId="6845F23E" w14:textId="77777777" w:rsidR="00403AB8" w:rsidRDefault="00403AB8" w:rsidP="00B07FDA">
            <w:pPr>
              <w:pStyle w:val="TAL"/>
              <w:rPr>
                <w:lang w:val="en-US" w:eastAsia="ja-JP"/>
              </w:rPr>
            </w:pPr>
            <w:r>
              <w:rPr>
                <w:lang w:val="en-US" w:eastAsia="ja-JP"/>
              </w:rPr>
              <w:t>RRC Processing</w:t>
            </w:r>
          </w:p>
        </w:tc>
      </w:tr>
      <w:tr w:rsidR="00403AB8" w14:paraId="366DFAF7" w14:textId="77777777" w:rsidTr="00B07FDA">
        <w:trPr>
          <w:jc w:val="center"/>
        </w:trPr>
        <w:tc>
          <w:tcPr>
            <w:tcW w:w="1838" w:type="dxa"/>
            <w:tcBorders>
              <w:right w:val="nil"/>
            </w:tcBorders>
          </w:tcPr>
          <w:p w14:paraId="4FA4EE55" w14:textId="77777777" w:rsidR="00403AB8" w:rsidRPr="002D68B3" w:rsidRDefault="00403AB8" w:rsidP="00B07FDA">
            <w:pPr>
              <w:pStyle w:val="TAL"/>
            </w:pPr>
            <w:r w:rsidRPr="002D68B3">
              <w:t>T</w:t>
            </w:r>
            <w:r w:rsidRPr="002D68B3">
              <w:rPr>
                <w:vertAlign w:val="subscript"/>
              </w:rPr>
              <w:t>gNBProc-NRPPa</w:t>
            </w:r>
          </w:p>
        </w:tc>
        <w:tc>
          <w:tcPr>
            <w:tcW w:w="1559" w:type="dxa"/>
          </w:tcPr>
          <w:p w14:paraId="05580621" w14:textId="77777777" w:rsidR="00403AB8" w:rsidRPr="002A4C64" w:rsidRDefault="00403AB8" w:rsidP="00B07FDA">
            <w:pPr>
              <w:pStyle w:val="TAL"/>
              <w:jc w:val="center"/>
              <w:rPr>
                <w:lang w:val="en-US" w:eastAsia="ja-JP"/>
              </w:rPr>
            </w:pPr>
            <w:r>
              <w:rPr>
                <w:lang w:val="en-US" w:eastAsia="ja-JP"/>
              </w:rPr>
              <w:t>3</w:t>
            </w:r>
          </w:p>
        </w:tc>
        <w:tc>
          <w:tcPr>
            <w:tcW w:w="4111" w:type="dxa"/>
          </w:tcPr>
          <w:p w14:paraId="1CEFCBE6" w14:textId="77777777" w:rsidR="00403AB8" w:rsidRDefault="00403AB8" w:rsidP="00B07FDA">
            <w:pPr>
              <w:pStyle w:val="TAL"/>
              <w:rPr>
                <w:lang w:val="en-US" w:eastAsia="ja-JP"/>
              </w:rPr>
            </w:pPr>
            <w:r>
              <w:rPr>
                <w:lang w:val="en-US" w:eastAsia="ja-JP"/>
              </w:rPr>
              <w:t>NRPPa Processing</w:t>
            </w:r>
          </w:p>
        </w:tc>
      </w:tr>
      <w:tr w:rsidR="00403AB8" w14:paraId="2837B8A0" w14:textId="77777777" w:rsidTr="00B07FDA">
        <w:trPr>
          <w:jc w:val="center"/>
        </w:trPr>
        <w:tc>
          <w:tcPr>
            <w:tcW w:w="1838" w:type="dxa"/>
            <w:tcBorders>
              <w:right w:val="nil"/>
            </w:tcBorders>
          </w:tcPr>
          <w:p w14:paraId="3441A95A" w14:textId="77777777" w:rsidR="00403AB8" w:rsidRPr="002D68B3" w:rsidRDefault="00403AB8" w:rsidP="00B07FDA">
            <w:pPr>
              <w:pStyle w:val="TAL"/>
            </w:pPr>
            <w:r w:rsidRPr="002D68B3">
              <w:t>T</w:t>
            </w:r>
            <w:r w:rsidRPr="002D68B3">
              <w:rPr>
                <w:vertAlign w:val="subscript"/>
              </w:rPr>
              <w:t>gNBProc-NAS/LPP</w:t>
            </w:r>
          </w:p>
        </w:tc>
        <w:tc>
          <w:tcPr>
            <w:tcW w:w="1559" w:type="dxa"/>
          </w:tcPr>
          <w:p w14:paraId="560AB072" w14:textId="77777777" w:rsidR="00403AB8" w:rsidRPr="002A4C64" w:rsidRDefault="00403AB8" w:rsidP="00B07FDA">
            <w:pPr>
              <w:pStyle w:val="TAL"/>
              <w:jc w:val="center"/>
              <w:rPr>
                <w:lang w:val="en-US" w:eastAsia="ja-JP"/>
              </w:rPr>
            </w:pPr>
            <w:r>
              <w:rPr>
                <w:lang w:val="en-US" w:eastAsia="ja-JP"/>
              </w:rPr>
              <w:t>3</w:t>
            </w:r>
          </w:p>
        </w:tc>
        <w:tc>
          <w:tcPr>
            <w:tcW w:w="4111" w:type="dxa"/>
          </w:tcPr>
          <w:p w14:paraId="731FDB94" w14:textId="77777777" w:rsidR="00403AB8" w:rsidRDefault="00403AB8" w:rsidP="00B07FDA">
            <w:pPr>
              <w:pStyle w:val="TAL"/>
              <w:rPr>
                <w:lang w:val="en-US" w:eastAsia="ja-JP"/>
              </w:rPr>
            </w:pPr>
            <w:r>
              <w:rPr>
                <w:lang w:val="en-US" w:eastAsia="ja-JP"/>
              </w:rPr>
              <w:t>NAS/LPP Processing</w:t>
            </w:r>
          </w:p>
        </w:tc>
      </w:tr>
      <w:tr w:rsidR="00403AB8" w14:paraId="40B8E1F8" w14:textId="77777777" w:rsidTr="00B07FDA">
        <w:trPr>
          <w:jc w:val="center"/>
        </w:trPr>
        <w:tc>
          <w:tcPr>
            <w:tcW w:w="1838" w:type="dxa"/>
            <w:tcBorders>
              <w:right w:val="nil"/>
            </w:tcBorders>
          </w:tcPr>
          <w:p w14:paraId="7CB28F57" w14:textId="77777777" w:rsidR="00403AB8" w:rsidRPr="002D68B3" w:rsidRDefault="00403AB8" w:rsidP="00B07FDA">
            <w:pPr>
              <w:pStyle w:val="TAL"/>
            </w:pPr>
            <w:r w:rsidRPr="002D68B3">
              <w:t>T</w:t>
            </w:r>
            <w:r w:rsidRPr="002D68B3">
              <w:rPr>
                <w:vertAlign w:val="subscript"/>
              </w:rPr>
              <w:t>AMFProc</w:t>
            </w:r>
          </w:p>
        </w:tc>
        <w:tc>
          <w:tcPr>
            <w:tcW w:w="1559" w:type="dxa"/>
          </w:tcPr>
          <w:p w14:paraId="6931E5CD" w14:textId="77777777" w:rsidR="00403AB8" w:rsidRPr="002A4C64" w:rsidRDefault="00403AB8" w:rsidP="00B07FDA">
            <w:pPr>
              <w:pStyle w:val="TAL"/>
              <w:jc w:val="center"/>
              <w:rPr>
                <w:lang w:val="en-US" w:eastAsia="ja-JP"/>
              </w:rPr>
            </w:pPr>
            <w:r>
              <w:rPr>
                <w:lang w:val="en-US" w:eastAsia="ja-JP"/>
              </w:rPr>
              <w:t>3</w:t>
            </w:r>
          </w:p>
        </w:tc>
        <w:tc>
          <w:tcPr>
            <w:tcW w:w="4111" w:type="dxa"/>
          </w:tcPr>
          <w:p w14:paraId="3A49EA93" w14:textId="77777777" w:rsidR="00403AB8" w:rsidRDefault="00403AB8" w:rsidP="00B07FDA">
            <w:pPr>
              <w:pStyle w:val="TAL"/>
              <w:rPr>
                <w:lang w:val="en-US" w:eastAsia="ja-JP"/>
              </w:rPr>
            </w:pPr>
            <w:r>
              <w:rPr>
                <w:lang w:val="en-US" w:eastAsia="ja-JP"/>
              </w:rPr>
              <w:t>AMF Processing</w:t>
            </w:r>
          </w:p>
        </w:tc>
      </w:tr>
      <w:tr w:rsidR="00403AB8" w14:paraId="40C5790B" w14:textId="77777777" w:rsidTr="00B07FDA">
        <w:trPr>
          <w:jc w:val="center"/>
        </w:trPr>
        <w:tc>
          <w:tcPr>
            <w:tcW w:w="1838" w:type="dxa"/>
            <w:tcBorders>
              <w:right w:val="nil"/>
            </w:tcBorders>
          </w:tcPr>
          <w:p w14:paraId="0FC1B566" w14:textId="77777777" w:rsidR="00403AB8" w:rsidRPr="002D68B3" w:rsidRDefault="00403AB8" w:rsidP="00B07FDA">
            <w:pPr>
              <w:pStyle w:val="TAL"/>
              <w:rPr>
                <w:lang w:val="en-US" w:eastAsia="ja-JP"/>
              </w:rPr>
            </w:pPr>
            <w:r w:rsidRPr="002D68B3">
              <w:t>T</w:t>
            </w:r>
            <w:r w:rsidRPr="002D68B3">
              <w:rPr>
                <w:vertAlign w:val="subscript"/>
              </w:rPr>
              <w:t>LMFProc</w:t>
            </w:r>
          </w:p>
        </w:tc>
        <w:tc>
          <w:tcPr>
            <w:tcW w:w="1559" w:type="dxa"/>
          </w:tcPr>
          <w:p w14:paraId="1558B66A" w14:textId="77777777" w:rsidR="00403AB8" w:rsidRDefault="00403AB8" w:rsidP="00B07FDA">
            <w:pPr>
              <w:pStyle w:val="TAL"/>
              <w:jc w:val="center"/>
              <w:rPr>
                <w:lang w:val="en-US" w:eastAsia="ja-JP"/>
              </w:rPr>
            </w:pPr>
            <w:r>
              <w:rPr>
                <w:lang w:val="en-US" w:eastAsia="ja-JP"/>
              </w:rPr>
              <w:t>3</w:t>
            </w:r>
          </w:p>
        </w:tc>
        <w:tc>
          <w:tcPr>
            <w:tcW w:w="4111" w:type="dxa"/>
          </w:tcPr>
          <w:p w14:paraId="075AC85E" w14:textId="77777777" w:rsidR="00403AB8" w:rsidRPr="00922DBC" w:rsidRDefault="00403AB8" w:rsidP="00B07FDA">
            <w:pPr>
              <w:pStyle w:val="TAL"/>
              <w:rPr>
                <w:szCs w:val="18"/>
                <w:lang w:val="en-US" w:eastAsia="ja-JP"/>
              </w:rPr>
            </w:pPr>
            <w:r>
              <w:rPr>
                <w:szCs w:val="18"/>
                <w:lang w:val="en-US" w:eastAsia="ja-JP"/>
              </w:rPr>
              <w:t>LMF Processing</w:t>
            </w:r>
          </w:p>
        </w:tc>
      </w:tr>
      <w:tr w:rsidR="00403AB8" w14:paraId="0158D6AE" w14:textId="77777777" w:rsidTr="00B07FDA">
        <w:trPr>
          <w:jc w:val="center"/>
        </w:trPr>
        <w:tc>
          <w:tcPr>
            <w:tcW w:w="7508" w:type="dxa"/>
            <w:gridSpan w:val="3"/>
            <w:shd w:val="clear" w:color="auto" w:fill="D9D9D9" w:themeFill="background1" w:themeFillShade="D9"/>
          </w:tcPr>
          <w:p w14:paraId="72C16BFE" w14:textId="77777777" w:rsidR="00403AB8" w:rsidRPr="00922DBC" w:rsidRDefault="00403AB8" w:rsidP="00B07FDA">
            <w:pPr>
              <w:pStyle w:val="TAL"/>
              <w:jc w:val="center"/>
              <w:rPr>
                <w:szCs w:val="18"/>
                <w:lang w:val="en-US" w:eastAsia="ja-JP"/>
              </w:rPr>
            </w:pPr>
            <w:r>
              <w:rPr>
                <w:szCs w:val="18"/>
                <w:lang w:val="en-US" w:eastAsia="ja-JP"/>
              </w:rPr>
              <w:t>Signalling Propagation Delays between Nodes</w:t>
            </w:r>
          </w:p>
        </w:tc>
      </w:tr>
      <w:tr w:rsidR="00403AB8" w14:paraId="0E4B3C61" w14:textId="77777777" w:rsidTr="00B07FDA">
        <w:trPr>
          <w:jc w:val="center"/>
        </w:trPr>
        <w:tc>
          <w:tcPr>
            <w:tcW w:w="1838" w:type="dxa"/>
            <w:tcBorders>
              <w:right w:val="nil"/>
            </w:tcBorders>
          </w:tcPr>
          <w:p w14:paraId="483077CD" w14:textId="77777777" w:rsidR="00403AB8" w:rsidRPr="002D68B3" w:rsidRDefault="00403AB8" w:rsidP="00B07FDA">
            <w:pPr>
              <w:pStyle w:val="TAL"/>
            </w:pPr>
            <w:r w:rsidRPr="002D68B3">
              <w:t>T</w:t>
            </w:r>
            <w:r w:rsidRPr="002D68B3">
              <w:rPr>
                <w:vertAlign w:val="subscript"/>
              </w:rPr>
              <w:t>UE-gNB</w:t>
            </w:r>
          </w:p>
        </w:tc>
        <w:tc>
          <w:tcPr>
            <w:tcW w:w="1559" w:type="dxa"/>
          </w:tcPr>
          <w:p w14:paraId="0670BBDC" w14:textId="77777777" w:rsidR="00403AB8" w:rsidRDefault="00403AB8" w:rsidP="00B07FDA">
            <w:pPr>
              <w:pStyle w:val="TAL"/>
              <w:jc w:val="center"/>
              <w:rPr>
                <w:lang w:val="en-US" w:eastAsia="ja-JP"/>
              </w:rPr>
            </w:pPr>
            <w:r>
              <w:rPr>
                <w:lang w:val="en-US" w:eastAsia="ja-JP"/>
              </w:rPr>
              <w:t>0-0.5</w:t>
            </w:r>
          </w:p>
        </w:tc>
        <w:tc>
          <w:tcPr>
            <w:tcW w:w="4111" w:type="dxa"/>
          </w:tcPr>
          <w:p w14:paraId="2DE39155" w14:textId="77777777" w:rsidR="00403AB8" w:rsidRPr="00922DBC" w:rsidRDefault="00403AB8" w:rsidP="00B07FDA">
            <w:pPr>
              <w:pStyle w:val="TAL"/>
              <w:rPr>
                <w:szCs w:val="18"/>
                <w:lang w:val="en-US" w:eastAsia="ja-JP"/>
              </w:rPr>
            </w:pPr>
          </w:p>
        </w:tc>
      </w:tr>
      <w:tr w:rsidR="00403AB8" w14:paraId="1D760DA1" w14:textId="77777777" w:rsidTr="00B07FDA">
        <w:trPr>
          <w:jc w:val="center"/>
        </w:trPr>
        <w:tc>
          <w:tcPr>
            <w:tcW w:w="1838" w:type="dxa"/>
            <w:tcBorders>
              <w:right w:val="nil"/>
            </w:tcBorders>
          </w:tcPr>
          <w:p w14:paraId="77580830" w14:textId="77777777" w:rsidR="00403AB8" w:rsidRPr="002D68B3" w:rsidRDefault="00403AB8" w:rsidP="00B07FDA">
            <w:pPr>
              <w:pStyle w:val="TAL"/>
            </w:pPr>
            <w:r w:rsidRPr="002D68B3">
              <w:t>T</w:t>
            </w:r>
            <w:r w:rsidRPr="002D68B3">
              <w:rPr>
                <w:vertAlign w:val="subscript"/>
              </w:rPr>
              <w:t>gNB-AMF</w:t>
            </w:r>
          </w:p>
        </w:tc>
        <w:tc>
          <w:tcPr>
            <w:tcW w:w="1559" w:type="dxa"/>
          </w:tcPr>
          <w:p w14:paraId="073F0710" w14:textId="77777777" w:rsidR="00403AB8" w:rsidRDefault="00403AB8" w:rsidP="00B07FDA">
            <w:pPr>
              <w:pStyle w:val="TAL"/>
              <w:jc w:val="center"/>
              <w:rPr>
                <w:lang w:val="en-US" w:eastAsia="ja-JP"/>
              </w:rPr>
            </w:pPr>
            <w:r>
              <w:rPr>
                <w:lang w:val="en-US" w:eastAsia="ja-JP"/>
              </w:rPr>
              <w:t>3-10</w:t>
            </w:r>
          </w:p>
        </w:tc>
        <w:tc>
          <w:tcPr>
            <w:tcW w:w="4111" w:type="dxa"/>
          </w:tcPr>
          <w:p w14:paraId="17FE9A67" w14:textId="77777777" w:rsidR="00403AB8" w:rsidRPr="00922DBC" w:rsidRDefault="00403AB8" w:rsidP="00B07FDA">
            <w:pPr>
              <w:pStyle w:val="TAL"/>
              <w:rPr>
                <w:szCs w:val="18"/>
                <w:lang w:val="en-US" w:eastAsia="ja-JP"/>
              </w:rPr>
            </w:pPr>
          </w:p>
        </w:tc>
      </w:tr>
      <w:tr w:rsidR="00403AB8" w14:paraId="3451E5F0" w14:textId="77777777" w:rsidTr="00B07FDA">
        <w:trPr>
          <w:jc w:val="center"/>
        </w:trPr>
        <w:tc>
          <w:tcPr>
            <w:tcW w:w="1838" w:type="dxa"/>
            <w:tcBorders>
              <w:right w:val="nil"/>
            </w:tcBorders>
          </w:tcPr>
          <w:p w14:paraId="54F59368" w14:textId="77777777" w:rsidR="00403AB8" w:rsidRPr="002D68B3" w:rsidRDefault="00403AB8" w:rsidP="00B07FDA">
            <w:pPr>
              <w:pStyle w:val="TAL"/>
            </w:pPr>
            <w:r w:rsidRPr="002D68B3">
              <w:t>T</w:t>
            </w:r>
            <w:r w:rsidRPr="002D68B3">
              <w:rPr>
                <w:vertAlign w:val="subscript"/>
              </w:rPr>
              <w:t>AMF-LMF</w:t>
            </w:r>
          </w:p>
        </w:tc>
        <w:tc>
          <w:tcPr>
            <w:tcW w:w="1559" w:type="dxa"/>
          </w:tcPr>
          <w:p w14:paraId="6C24E647" w14:textId="77777777" w:rsidR="00403AB8" w:rsidRDefault="00403AB8" w:rsidP="00B07FDA">
            <w:pPr>
              <w:pStyle w:val="TAL"/>
              <w:jc w:val="center"/>
              <w:rPr>
                <w:lang w:val="en-US" w:eastAsia="ja-JP"/>
              </w:rPr>
            </w:pPr>
            <w:r>
              <w:rPr>
                <w:lang w:val="en-US" w:eastAsia="ja-JP"/>
              </w:rPr>
              <w:t>1-10</w:t>
            </w:r>
          </w:p>
        </w:tc>
        <w:tc>
          <w:tcPr>
            <w:tcW w:w="4111" w:type="dxa"/>
          </w:tcPr>
          <w:p w14:paraId="5EA32867" w14:textId="77777777" w:rsidR="00403AB8" w:rsidRPr="00922DBC" w:rsidRDefault="00403AB8" w:rsidP="00B07FDA">
            <w:pPr>
              <w:pStyle w:val="TAL"/>
              <w:rPr>
                <w:szCs w:val="18"/>
                <w:lang w:val="en-US" w:eastAsia="ja-JP"/>
              </w:rPr>
            </w:pPr>
          </w:p>
        </w:tc>
      </w:tr>
      <w:tr w:rsidR="00403AB8" w14:paraId="60F9E56C" w14:textId="77777777" w:rsidTr="00B07FDA">
        <w:trPr>
          <w:jc w:val="center"/>
        </w:trPr>
        <w:tc>
          <w:tcPr>
            <w:tcW w:w="1838" w:type="dxa"/>
            <w:tcBorders>
              <w:right w:val="nil"/>
            </w:tcBorders>
          </w:tcPr>
          <w:p w14:paraId="44EEFEF4" w14:textId="77777777" w:rsidR="00403AB8" w:rsidRPr="002D68B3" w:rsidRDefault="00403AB8" w:rsidP="00B07FDA">
            <w:pPr>
              <w:pStyle w:val="TAL"/>
            </w:pPr>
            <w:r w:rsidRPr="002D68B3">
              <w:t>T</w:t>
            </w:r>
            <w:r w:rsidRPr="002D68B3">
              <w:rPr>
                <w:vertAlign w:val="subscript"/>
              </w:rPr>
              <w:t>AMF-GMLC</w:t>
            </w:r>
          </w:p>
        </w:tc>
        <w:tc>
          <w:tcPr>
            <w:tcW w:w="1559" w:type="dxa"/>
          </w:tcPr>
          <w:p w14:paraId="1FB7BD85" w14:textId="77777777" w:rsidR="00403AB8" w:rsidRDefault="00403AB8" w:rsidP="00B07FDA">
            <w:pPr>
              <w:pStyle w:val="TAL"/>
              <w:jc w:val="center"/>
              <w:rPr>
                <w:lang w:val="en-US" w:eastAsia="ja-JP"/>
              </w:rPr>
            </w:pPr>
            <w:r>
              <w:rPr>
                <w:lang w:val="en-US" w:eastAsia="ja-JP"/>
              </w:rPr>
              <w:t>3-10</w:t>
            </w:r>
          </w:p>
        </w:tc>
        <w:tc>
          <w:tcPr>
            <w:tcW w:w="4111" w:type="dxa"/>
          </w:tcPr>
          <w:p w14:paraId="66EE59DA" w14:textId="77777777" w:rsidR="00403AB8" w:rsidRPr="00922DBC" w:rsidRDefault="00403AB8" w:rsidP="00B07FDA">
            <w:pPr>
              <w:pStyle w:val="TAL"/>
              <w:rPr>
                <w:szCs w:val="18"/>
                <w:lang w:val="en-US" w:eastAsia="ja-JP"/>
              </w:rPr>
            </w:pPr>
          </w:p>
        </w:tc>
      </w:tr>
      <w:tr w:rsidR="00403AB8" w14:paraId="437F4252" w14:textId="77777777" w:rsidTr="00B07FDA">
        <w:trPr>
          <w:jc w:val="center"/>
        </w:trPr>
        <w:tc>
          <w:tcPr>
            <w:tcW w:w="7508" w:type="dxa"/>
            <w:gridSpan w:val="3"/>
            <w:shd w:val="clear" w:color="auto" w:fill="D9D9D9" w:themeFill="background1" w:themeFillShade="D9"/>
          </w:tcPr>
          <w:p w14:paraId="6DE34948" w14:textId="77777777" w:rsidR="00403AB8" w:rsidRPr="00922DBC" w:rsidRDefault="00403AB8" w:rsidP="00B07FDA">
            <w:pPr>
              <w:pStyle w:val="TAL"/>
              <w:jc w:val="center"/>
              <w:rPr>
                <w:szCs w:val="18"/>
                <w:lang w:val="en-US" w:eastAsia="ja-JP"/>
              </w:rPr>
            </w:pPr>
            <w:r>
              <w:rPr>
                <w:szCs w:val="18"/>
                <w:lang w:val="en-US" w:eastAsia="ja-JP"/>
              </w:rPr>
              <w:t>Positioning Measurement Latencies</w:t>
            </w:r>
          </w:p>
        </w:tc>
      </w:tr>
      <w:tr w:rsidR="00403AB8" w14:paraId="2FAC0ACE" w14:textId="77777777" w:rsidTr="00B07FDA">
        <w:trPr>
          <w:jc w:val="center"/>
        </w:trPr>
        <w:tc>
          <w:tcPr>
            <w:tcW w:w="1838" w:type="dxa"/>
            <w:tcBorders>
              <w:right w:val="nil"/>
            </w:tcBorders>
          </w:tcPr>
          <w:p w14:paraId="042024AD" w14:textId="77777777" w:rsidR="00403AB8" w:rsidRPr="002D68B3" w:rsidRDefault="00403AB8" w:rsidP="00B07FDA">
            <w:pPr>
              <w:pStyle w:val="TAL"/>
            </w:pPr>
            <w:r w:rsidRPr="002D68B3">
              <w:t>T</w:t>
            </w:r>
            <w:r w:rsidRPr="002D68B3">
              <w:rPr>
                <w:vertAlign w:val="subscript"/>
              </w:rPr>
              <w:t>LMF-Calc</w:t>
            </w:r>
          </w:p>
        </w:tc>
        <w:tc>
          <w:tcPr>
            <w:tcW w:w="1559" w:type="dxa"/>
          </w:tcPr>
          <w:p w14:paraId="602BAF00" w14:textId="77777777" w:rsidR="00403AB8" w:rsidRDefault="00403AB8" w:rsidP="00B07FDA">
            <w:pPr>
              <w:pStyle w:val="TAL"/>
              <w:jc w:val="center"/>
              <w:rPr>
                <w:lang w:val="en-US" w:eastAsia="ja-JP"/>
              </w:rPr>
            </w:pPr>
            <w:r>
              <w:rPr>
                <w:lang w:val="en-US" w:eastAsia="ja-JP"/>
              </w:rPr>
              <w:t>2-30</w:t>
            </w:r>
          </w:p>
        </w:tc>
        <w:tc>
          <w:tcPr>
            <w:tcW w:w="4111" w:type="dxa"/>
          </w:tcPr>
          <w:p w14:paraId="06E58F03" w14:textId="77777777" w:rsidR="00403AB8" w:rsidRPr="00922DBC" w:rsidRDefault="00403AB8" w:rsidP="00B07FDA">
            <w:pPr>
              <w:pStyle w:val="TAL"/>
              <w:rPr>
                <w:szCs w:val="18"/>
                <w:lang w:val="en-US" w:eastAsia="ja-JP"/>
              </w:rPr>
            </w:pPr>
            <w:r>
              <w:rPr>
                <w:szCs w:val="18"/>
                <w:lang w:val="en-US" w:eastAsia="ja-JP"/>
              </w:rPr>
              <w:t>Position Calculation latency</w:t>
            </w:r>
          </w:p>
        </w:tc>
      </w:tr>
      <w:tr w:rsidR="00403AB8" w14:paraId="42F8C962" w14:textId="77777777" w:rsidTr="00B07FDA">
        <w:trPr>
          <w:jc w:val="center"/>
        </w:trPr>
        <w:tc>
          <w:tcPr>
            <w:tcW w:w="1838" w:type="dxa"/>
            <w:tcBorders>
              <w:right w:val="nil"/>
            </w:tcBorders>
          </w:tcPr>
          <w:p w14:paraId="76275AD2" w14:textId="77777777" w:rsidR="00403AB8" w:rsidRPr="00AB704B" w:rsidRDefault="00403AB8" w:rsidP="00B07FDA">
            <w:pPr>
              <w:pStyle w:val="TAL"/>
              <w:rPr>
                <w:b/>
                <w:highlight w:val="green"/>
              </w:rPr>
            </w:pPr>
            <w:r>
              <w:rPr>
                <w:lang w:val="en-US" w:eastAsia="ja-JP"/>
              </w:rPr>
              <w:t>T</w:t>
            </w:r>
            <w:r w:rsidRPr="00EA4126">
              <w:rPr>
                <w:vertAlign w:val="subscript"/>
                <w:lang w:val="en-US" w:eastAsia="ja-JP"/>
              </w:rPr>
              <w:t>DL-Meas</w:t>
            </w:r>
          </w:p>
        </w:tc>
        <w:tc>
          <w:tcPr>
            <w:tcW w:w="1559" w:type="dxa"/>
          </w:tcPr>
          <w:p w14:paraId="5ED43042" w14:textId="77777777" w:rsidR="00403AB8" w:rsidRDefault="00403AB8" w:rsidP="00B07FDA">
            <w:pPr>
              <w:pStyle w:val="TAL"/>
              <w:jc w:val="center"/>
              <w:rPr>
                <w:lang w:val="en-US" w:eastAsia="ja-JP"/>
              </w:rPr>
            </w:pPr>
            <w:r>
              <w:rPr>
                <w:lang w:val="en-US" w:eastAsia="ja-JP"/>
              </w:rPr>
              <w:t>88.5</w:t>
            </w:r>
          </w:p>
        </w:tc>
        <w:tc>
          <w:tcPr>
            <w:tcW w:w="4111" w:type="dxa"/>
          </w:tcPr>
          <w:p w14:paraId="0D4C4B7E" w14:textId="77777777" w:rsidR="00403AB8" w:rsidRPr="00922DBC" w:rsidRDefault="00403AB8" w:rsidP="00B07FDA">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403AB8" w14:paraId="51C55A71" w14:textId="77777777" w:rsidTr="00B07FDA">
        <w:trPr>
          <w:jc w:val="center"/>
        </w:trPr>
        <w:tc>
          <w:tcPr>
            <w:tcW w:w="1838" w:type="dxa"/>
            <w:tcBorders>
              <w:right w:val="nil"/>
            </w:tcBorders>
          </w:tcPr>
          <w:p w14:paraId="5D529FAC" w14:textId="77777777" w:rsidR="00403AB8" w:rsidRDefault="00403AB8" w:rsidP="00B07FDA">
            <w:pPr>
              <w:pStyle w:val="TAL"/>
              <w:rPr>
                <w:lang w:val="en-US" w:eastAsia="ja-JP"/>
              </w:rPr>
            </w:pPr>
            <w:r>
              <w:rPr>
                <w:lang w:val="en-US" w:eastAsia="ja-JP"/>
              </w:rPr>
              <w:t>T</w:t>
            </w:r>
            <w:r w:rsidRPr="00EA4126">
              <w:rPr>
                <w:vertAlign w:val="subscript"/>
                <w:lang w:val="en-US" w:eastAsia="ja-JP"/>
              </w:rPr>
              <w:t>UL-Meas</w:t>
            </w:r>
          </w:p>
        </w:tc>
        <w:tc>
          <w:tcPr>
            <w:tcW w:w="1559" w:type="dxa"/>
          </w:tcPr>
          <w:p w14:paraId="45C478FA" w14:textId="77777777" w:rsidR="00403AB8" w:rsidRPr="003F1DC1" w:rsidRDefault="00403AB8" w:rsidP="00B07FDA">
            <w:pPr>
              <w:pStyle w:val="TAL"/>
              <w:jc w:val="center"/>
              <w:rPr>
                <w:lang w:val="en-US" w:eastAsia="ja-JP"/>
              </w:rPr>
            </w:pPr>
            <w:r>
              <w:rPr>
                <w:lang w:val="en-US" w:eastAsia="ja-JP"/>
              </w:rPr>
              <w:t>12</w:t>
            </w:r>
          </w:p>
        </w:tc>
        <w:tc>
          <w:tcPr>
            <w:tcW w:w="4111" w:type="dxa"/>
          </w:tcPr>
          <w:p w14:paraId="1D61F374" w14:textId="77777777" w:rsidR="00403AB8" w:rsidRPr="00B67715" w:rsidRDefault="00403AB8" w:rsidP="00B07FDA">
            <w:pPr>
              <w:pStyle w:val="TAL"/>
              <w:rPr>
                <w:szCs w:val="18"/>
                <w:lang w:val="en-US" w:eastAsia="ja-JP"/>
              </w:rPr>
            </w:pPr>
            <w:r w:rsidRPr="00C20291">
              <w:rPr>
                <w:lang w:val="en-US"/>
              </w:rPr>
              <w:t>SRS for positioning measurement time of 12 ms can be achieved under certain SRS for positioning configuration settings depending on the frame configuration</w:t>
            </w:r>
            <w:r>
              <w:rPr>
                <w:lang w:val="en-US"/>
              </w:rPr>
              <w:t>.</w:t>
            </w:r>
          </w:p>
        </w:tc>
      </w:tr>
      <w:bookmarkEnd w:id="35"/>
    </w:tbl>
    <w:p w14:paraId="7056866B" w14:textId="5AB62981" w:rsidR="00B128FD" w:rsidRPr="00B128FD" w:rsidRDefault="00B128FD">
      <w:pPr>
        <w:pStyle w:val="a0"/>
        <w:tabs>
          <w:tab w:val="left" w:pos="420"/>
        </w:tabs>
        <w:spacing w:after="0"/>
        <w:rPr>
          <w:rFonts w:eastAsiaTheme="minorEastAsia"/>
          <w:bCs/>
          <w:sz w:val="20"/>
          <w:szCs w:val="20"/>
        </w:rPr>
      </w:pPr>
    </w:p>
    <w:sectPr w:rsidR="00B128FD" w:rsidRPr="00B128FD" w:rsidSect="0080052E">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2CA4E" w14:textId="77777777" w:rsidR="00961958" w:rsidRDefault="00961958" w:rsidP="00305F56">
      <w:r>
        <w:separator/>
      </w:r>
    </w:p>
  </w:endnote>
  <w:endnote w:type="continuationSeparator" w:id="0">
    <w:p w14:paraId="46182CED" w14:textId="77777777" w:rsidR="00961958" w:rsidRDefault="0096195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F2E59" w14:textId="77777777" w:rsidR="00961958" w:rsidRDefault="00961958" w:rsidP="00305F56">
      <w:r>
        <w:separator/>
      </w:r>
    </w:p>
  </w:footnote>
  <w:footnote w:type="continuationSeparator" w:id="0">
    <w:p w14:paraId="6F6C4869" w14:textId="77777777" w:rsidR="00961958" w:rsidRDefault="0096195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54DC" w14:textId="77777777" w:rsidR="00230304" w:rsidRDefault="00230304">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B57F6"/>
    <w:multiLevelType w:val="multilevel"/>
    <w:tmpl w:val="78BC2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F43C5D"/>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25683363"/>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CD7783"/>
    <w:multiLevelType w:val="multilevel"/>
    <w:tmpl w:val="3CFAD78C"/>
    <w:lvl w:ilvl="0">
      <w:start w:val="1"/>
      <w:numFmt w:val="bullet"/>
      <w:lvlText w:val=""/>
      <w:lvlJc w:val="left"/>
      <w:pPr>
        <w:ind w:left="3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F21687"/>
    <w:multiLevelType w:val="hybridMultilevel"/>
    <w:tmpl w:val="A386CCD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321D35"/>
    <w:multiLevelType w:val="multilevel"/>
    <w:tmpl w:val="60E24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6236"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4FE54AB4"/>
    <w:multiLevelType w:val="multilevel"/>
    <w:tmpl w:val="512C8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8C9520D"/>
    <w:multiLevelType w:val="multilevel"/>
    <w:tmpl w:val="205CB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5F0873A2"/>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821719"/>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732B7EDE"/>
    <w:multiLevelType w:val="hybridMultilevel"/>
    <w:tmpl w:val="A23C45CE"/>
    <w:lvl w:ilvl="0" w:tplc="D7CEA91A">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743E44F6"/>
    <w:multiLevelType w:val="multilevel"/>
    <w:tmpl w:val="D958C4DC"/>
    <w:lvl w:ilvl="0">
      <w:start w:val="1"/>
      <w:numFmt w:val="decimal"/>
      <w:pStyle w:val="1"/>
      <w:lvlText w:val="%1"/>
      <w:lvlJc w:val="left"/>
      <w:pPr>
        <w:tabs>
          <w:tab w:val="num" w:pos="432"/>
        </w:tabs>
        <w:ind w:left="432" w:hanging="432"/>
      </w:pPr>
      <w:rPr>
        <w:sz w:val="36"/>
        <w:szCs w:val="36"/>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1148"/>
        </w:tabs>
        <w:ind w:left="1148"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581155B"/>
    <w:multiLevelType w:val="hybridMultilevel"/>
    <w:tmpl w:val="BC523BD4"/>
    <w:lvl w:ilvl="0" w:tplc="04090001">
      <w:start w:val="1"/>
      <w:numFmt w:val="bullet"/>
      <w:lvlText w:val=""/>
      <w:lvlJc w:val="left"/>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A125772"/>
    <w:multiLevelType w:val="multilevel"/>
    <w:tmpl w:val="FECA2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1B5372"/>
    <w:multiLevelType w:val="multilevel"/>
    <w:tmpl w:val="248A48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8"/>
  </w:num>
  <w:num w:numId="4">
    <w:abstractNumId w:val="1"/>
  </w:num>
  <w:num w:numId="5">
    <w:abstractNumId w:val="22"/>
  </w:num>
  <w:num w:numId="6">
    <w:abstractNumId w:val="30"/>
  </w:num>
  <w:num w:numId="7">
    <w:abstractNumId w:val="13"/>
  </w:num>
  <w:num w:numId="8">
    <w:abstractNumId w:val="27"/>
  </w:num>
  <w:num w:numId="9">
    <w:abstractNumId w:val="0"/>
  </w:num>
  <w:num w:numId="10">
    <w:abstractNumId w:val="28"/>
  </w:num>
  <w:num w:numId="11">
    <w:abstractNumId w:val="3"/>
  </w:num>
  <w:num w:numId="12">
    <w:abstractNumId w:val="17"/>
  </w:num>
  <w:num w:numId="13">
    <w:abstractNumId w:val="29"/>
  </w:num>
  <w:num w:numId="14">
    <w:abstractNumId w:val="16"/>
  </w:num>
  <w:num w:numId="15">
    <w:abstractNumId w:val="14"/>
  </w:num>
  <w:num w:numId="16">
    <w:abstractNumId w:val="26"/>
  </w:num>
  <w:num w:numId="17">
    <w:abstractNumId w:val="8"/>
  </w:num>
  <w:num w:numId="18">
    <w:abstractNumId w:val="24"/>
  </w:num>
  <w:num w:numId="19">
    <w:abstractNumId w:val="31"/>
  </w:num>
  <w:num w:numId="20">
    <w:abstractNumId w:val="11"/>
  </w:num>
  <w:num w:numId="21">
    <w:abstractNumId w:val="19"/>
  </w:num>
  <w:num w:numId="22">
    <w:abstractNumId w:val="10"/>
  </w:num>
  <w:num w:numId="23">
    <w:abstractNumId w:val="7"/>
  </w:num>
  <w:num w:numId="24">
    <w:abstractNumId w:val="32"/>
  </w:num>
  <w:num w:numId="25">
    <w:abstractNumId w:val="9"/>
  </w:num>
  <w:num w:numId="26">
    <w:abstractNumId w:val="2"/>
  </w:num>
  <w:num w:numId="27">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4"/>
  </w:num>
  <w:num w:numId="3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mwsKwFANE4OyctAAAA"/>
  </w:docVars>
  <w:rsids>
    <w:rsidRoot w:val="00B87FBC"/>
    <w:rsid w:val="0000069E"/>
    <w:rsid w:val="00000826"/>
    <w:rsid w:val="000008CE"/>
    <w:rsid w:val="000012F9"/>
    <w:rsid w:val="00001524"/>
    <w:rsid w:val="0000157F"/>
    <w:rsid w:val="00001DCE"/>
    <w:rsid w:val="00001F11"/>
    <w:rsid w:val="00002134"/>
    <w:rsid w:val="0000242B"/>
    <w:rsid w:val="00002EEC"/>
    <w:rsid w:val="00002EEF"/>
    <w:rsid w:val="0000314A"/>
    <w:rsid w:val="0000330A"/>
    <w:rsid w:val="0000331D"/>
    <w:rsid w:val="00003886"/>
    <w:rsid w:val="00003A1E"/>
    <w:rsid w:val="000040CE"/>
    <w:rsid w:val="0000410D"/>
    <w:rsid w:val="00004498"/>
    <w:rsid w:val="0000460A"/>
    <w:rsid w:val="00004693"/>
    <w:rsid w:val="00004F59"/>
    <w:rsid w:val="00005012"/>
    <w:rsid w:val="0000539E"/>
    <w:rsid w:val="000054C0"/>
    <w:rsid w:val="00005C84"/>
    <w:rsid w:val="000060C1"/>
    <w:rsid w:val="00006113"/>
    <w:rsid w:val="000061BC"/>
    <w:rsid w:val="000063A7"/>
    <w:rsid w:val="000063B8"/>
    <w:rsid w:val="000065F8"/>
    <w:rsid w:val="0000694F"/>
    <w:rsid w:val="00006E45"/>
    <w:rsid w:val="00007387"/>
    <w:rsid w:val="00007DB6"/>
    <w:rsid w:val="000105D2"/>
    <w:rsid w:val="0001068D"/>
    <w:rsid w:val="00010791"/>
    <w:rsid w:val="00010A11"/>
    <w:rsid w:val="00011136"/>
    <w:rsid w:val="000115AD"/>
    <w:rsid w:val="000116A5"/>
    <w:rsid w:val="00011C8C"/>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5FD3"/>
    <w:rsid w:val="00016208"/>
    <w:rsid w:val="00016AC6"/>
    <w:rsid w:val="0001706A"/>
    <w:rsid w:val="000174AD"/>
    <w:rsid w:val="00017BA4"/>
    <w:rsid w:val="00017F49"/>
    <w:rsid w:val="00020495"/>
    <w:rsid w:val="000205C8"/>
    <w:rsid w:val="000208A6"/>
    <w:rsid w:val="00020A0A"/>
    <w:rsid w:val="00020A1C"/>
    <w:rsid w:val="0002195F"/>
    <w:rsid w:val="00021A78"/>
    <w:rsid w:val="00021B1B"/>
    <w:rsid w:val="00021C03"/>
    <w:rsid w:val="00021FDD"/>
    <w:rsid w:val="00022435"/>
    <w:rsid w:val="000229C2"/>
    <w:rsid w:val="00022A7D"/>
    <w:rsid w:val="00022BA6"/>
    <w:rsid w:val="0002364B"/>
    <w:rsid w:val="00023B8E"/>
    <w:rsid w:val="00023E69"/>
    <w:rsid w:val="000241CB"/>
    <w:rsid w:val="000241EC"/>
    <w:rsid w:val="00024293"/>
    <w:rsid w:val="000245F9"/>
    <w:rsid w:val="000247A1"/>
    <w:rsid w:val="000250AB"/>
    <w:rsid w:val="0002552A"/>
    <w:rsid w:val="00025A64"/>
    <w:rsid w:val="00025D8A"/>
    <w:rsid w:val="00025F2D"/>
    <w:rsid w:val="000260C1"/>
    <w:rsid w:val="00026919"/>
    <w:rsid w:val="000269EB"/>
    <w:rsid w:val="00026E52"/>
    <w:rsid w:val="0002730B"/>
    <w:rsid w:val="0002754F"/>
    <w:rsid w:val="00027650"/>
    <w:rsid w:val="0002788F"/>
    <w:rsid w:val="00027A1E"/>
    <w:rsid w:val="00027B02"/>
    <w:rsid w:val="00027DD0"/>
    <w:rsid w:val="00030815"/>
    <w:rsid w:val="00030BD6"/>
    <w:rsid w:val="00030DF0"/>
    <w:rsid w:val="00030DFC"/>
    <w:rsid w:val="00031855"/>
    <w:rsid w:val="00031AEF"/>
    <w:rsid w:val="00031EB6"/>
    <w:rsid w:val="00032086"/>
    <w:rsid w:val="000325F7"/>
    <w:rsid w:val="00032A7A"/>
    <w:rsid w:val="00032BB0"/>
    <w:rsid w:val="000334EC"/>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ABE"/>
    <w:rsid w:val="00043799"/>
    <w:rsid w:val="0004393C"/>
    <w:rsid w:val="000439E7"/>
    <w:rsid w:val="00043F7C"/>
    <w:rsid w:val="00044275"/>
    <w:rsid w:val="00044623"/>
    <w:rsid w:val="000446BA"/>
    <w:rsid w:val="00044D25"/>
    <w:rsid w:val="00044DAA"/>
    <w:rsid w:val="00045071"/>
    <w:rsid w:val="000458FF"/>
    <w:rsid w:val="00046195"/>
    <w:rsid w:val="000464E3"/>
    <w:rsid w:val="00046517"/>
    <w:rsid w:val="000465CE"/>
    <w:rsid w:val="0004685A"/>
    <w:rsid w:val="00046CBF"/>
    <w:rsid w:val="000471CE"/>
    <w:rsid w:val="00047398"/>
    <w:rsid w:val="00047423"/>
    <w:rsid w:val="00047D75"/>
    <w:rsid w:val="00050715"/>
    <w:rsid w:val="00050D14"/>
    <w:rsid w:val="000517C0"/>
    <w:rsid w:val="00051C37"/>
    <w:rsid w:val="000520C7"/>
    <w:rsid w:val="0005214F"/>
    <w:rsid w:val="0005272A"/>
    <w:rsid w:val="00052966"/>
    <w:rsid w:val="00052A26"/>
    <w:rsid w:val="00052FB0"/>
    <w:rsid w:val="00053004"/>
    <w:rsid w:val="000537F7"/>
    <w:rsid w:val="00053B75"/>
    <w:rsid w:val="00053D0A"/>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CE4"/>
    <w:rsid w:val="00060F2C"/>
    <w:rsid w:val="000613E6"/>
    <w:rsid w:val="00061769"/>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9A4"/>
    <w:rsid w:val="00065BD0"/>
    <w:rsid w:val="0006633A"/>
    <w:rsid w:val="0006645B"/>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5EE"/>
    <w:rsid w:val="00073716"/>
    <w:rsid w:val="0007378E"/>
    <w:rsid w:val="000738A7"/>
    <w:rsid w:val="0007412F"/>
    <w:rsid w:val="00074227"/>
    <w:rsid w:val="000749EF"/>
    <w:rsid w:val="00074E57"/>
    <w:rsid w:val="00074FE2"/>
    <w:rsid w:val="00075112"/>
    <w:rsid w:val="00075EFD"/>
    <w:rsid w:val="00075FDA"/>
    <w:rsid w:val="00076367"/>
    <w:rsid w:val="000763C6"/>
    <w:rsid w:val="0007680E"/>
    <w:rsid w:val="000768BD"/>
    <w:rsid w:val="00076A2B"/>
    <w:rsid w:val="00076A3F"/>
    <w:rsid w:val="00076D59"/>
    <w:rsid w:val="00076E3A"/>
    <w:rsid w:val="0007741E"/>
    <w:rsid w:val="00077878"/>
    <w:rsid w:val="000778C4"/>
    <w:rsid w:val="00077937"/>
    <w:rsid w:val="00077C76"/>
    <w:rsid w:val="00077DB2"/>
    <w:rsid w:val="000804E1"/>
    <w:rsid w:val="000810A7"/>
    <w:rsid w:val="00081472"/>
    <w:rsid w:val="000816D8"/>
    <w:rsid w:val="000817D8"/>
    <w:rsid w:val="00081B17"/>
    <w:rsid w:val="00081B1E"/>
    <w:rsid w:val="0008210E"/>
    <w:rsid w:val="00082341"/>
    <w:rsid w:val="00082927"/>
    <w:rsid w:val="00082AB1"/>
    <w:rsid w:val="00082B09"/>
    <w:rsid w:val="00082C21"/>
    <w:rsid w:val="00082E8D"/>
    <w:rsid w:val="0008308B"/>
    <w:rsid w:val="0008309E"/>
    <w:rsid w:val="000831D2"/>
    <w:rsid w:val="00083876"/>
    <w:rsid w:val="000838E0"/>
    <w:rsid w:val="00083BA5"/>
    <w:rsid w:val="00083C3C"/>
    <w:rsid w:val="000841C4"/>
    <w:rsid w:val="000842E3"/>
    <w:rsid w:val="000849C5"/>
    <w:rsid w:val="00084FDF"/>
    <w:rsid w:val="00085374"/>
    <w:rsid w:val="00085376"/>
    <w:rsid w:val="0008564F"/>
    <w:rsid w:val="00085662"/>
    <w:rsid w:val="00085970"/>
    <w:rsid w:val="000859A2"/>
    <w:rsid w:val="00085AD8"/>
    <w:rsid w:val="00086187"/>
    <w:rsid w:val="0008625E"/>
    <w:rsid w:val="0008626B"/>
    <w:rsid w:val="0008676D"/>
    <w:rsid w:val="00086B54"/>
    <w:rsid w:val="00087CF0"/>
    <w:rsid w:val="000900C3"/>
    <w:rsid w:val="000909C5"/>
    <w:rsid w:val="00090B09"/>
    <w:rsid w:val="00090FD2"/>
    <w:rsid w:val="00090FF6"/>
    <w:rsid w:val="00091079"/>
    <w:rsid w:val="0009114A"/>
    <w:rsid w:val="000911C8"/>
    <w:rsid w:val="000913B0"/>
    <w:rsid w:val="00091589"/>
    <w:rsid w:val="0009172D"/>
    <w:rsid w:val="00091909"/>
    <w:rsid w:val="00091BC0"/>
    <w:rsid w:val="00091C53"/>
    <w:rsid w:val="00091C8C"/>
    <w:rsid w:val="000921EC"/>
    <w:rsid w:val="0009234A"/>
    <w:rsid w:val="00092818"/>
    <w:rsid w:val="00092E4E"/>
    <w:rsid w:val="00092EC2"/>
    <w:rsid w:val="000931F0"/>
    <w:rsid w:val="0009327A"/>
    <w:rsid w:val="00093374"/>
    <w:rsid w:val="0009396C"/>
    <w:rsid w:val="000941C5"/>
    <w:rsid w:val="00094364"/>
    <w:rsid w:val="00094600"/>
    <w:rsid w:val="000949C3"/>
    <w:rsid w:val="00094B3C"/>
    <w:rsid w:val="00094BBC"/>
    <w:rsid w:val="00094E6E"/>
    <w:rsid w:val="000951E0"/>
    <w:rsid w:val="000956A8"/>
    <w:rsid w:val="00095889"/>
    <w:rsid w:val="00095AF1"/>
    <w:rsid w:val="00095CA8"/>
    <w:rsid w:val="00095F77"/>
    <w:rsid w:val="00096648"/>
    <w:rsid w:val="00096999"/>
    <w:rsid w:val="00096E01"/>
    <w:rsid w:val="00096F93"/>
    <w:rsid w:val="0009777D"/>
    <w:rsid w:val="00097909"/>
    <w:rsid w:val="00097962"/>
    <w:rsid w:val="00097E27"/>
    <w:rsid w:val="000A0183"/>
    <w:rsid w:val="000A07A7"/>
    <w:rsid w:val="000A08D3"/>
    <w:rsid w:val="000A09D3"/>
    <w:rsid w:val="000A0E0D"/>
    <w:rsid w:val="000A1646"/>
    <w:rsid w:val="000A178F"/>
    <w:rsid w:val="000A1A4E"/>
    <w:rsid w:val="000A1BC9"/>
    <w:rsid w:val="000A224D"/>
    <w:rsid w:val="000A2339"/>
    <w:rsid w:val="000A2A97"/>
    <w:rsid w:val="000A2B56"/>
    <w:rsid w:val="000A2D2E"/>
    <w:rsid w:val="000A2DF4"/>
    <w:rsid w:val="000A2FEA"/>
    <w:rsid w:val="000A3167"/>
    <w:rsid w:val="000A3A96"/>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48B"/>
    <w:rsid w:val="000A6734"/>
    <w:rsid w:val="000A6BF8"/>
    <w:rsid w:val="000A6C80"/>
    <w:rsid w:val="000A6E4E"/>
    <w:rsid w:val="000A78B8"/>
    <w:rsid w:val="000A7B2D"/>
    <w:rsid w:val="000A7C09"/>
    <w:rsid w:val="000A7FBE"/>
    <w:rsid w:val="000B012E"/>
    <w:rsid w:val="000B03CC"/>
    <w:rsid w:val="000B06E4"/>
    <w:rsid w:val="000B0969"/>
    <w:rsid w:val="000B0C25"/>
    <w:rsid w:val="000B10CF"/>
    <w:rsid w:val="000B126C"/>
    <w:rsid w:val="000B1330"/>
    <w:rsid w:val="000B1496"/>
    <w:rsid w:val="000B178F"/>
    <w:rsid w:val="000B17B6"/>
    <w:rsid w:val="000B17FB"/>
    <w:rsid w:val="000B1C22"/>
    <w:rsid w:val="000B2231"/>
    <w:rsid w:val="000B284B"/>
    <w:rsid w:val="000B290F"/>
    <w:rsid w:val="000B2AD1"/>
    <w:rsid w:val="000B2F47"/>
    <w:rsid w:val="000B3216"/>
    <w:rsid w:val="000B3390"/>
    <w:rsid w:val="000B33C6"/>
    <w:rsid w:val="000B34C4"/>
    <w:rsid w:val="000B36EE"/>
    <w:rsid w:val="000B3D1B"/>
    <w:rsid w:val="000B3EC3"/>
    <w:rsid w:val="000B3F5F"/>
    <w:rsid w:val="000B408D"/>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83B"/>
    <w:rsid w:val="000B7AC1"/>
    <w:rsid w:val="000C00A0"/>
    <w:rsid w:val="000C0172"/>
    <w:rsid w:val="000C034A"/>
    <w:rsid w:val="000C0488"/>
    <w:rsid w:val="000C0645"/>
    <w:rsid w:val="000C06A6"/>
    <w:rsid w:val="000C0D00"/>
    <w:rsid w:val="000C0DE3"/>
    <w:rsid w:val="000C1001"/>
    <w:rsid w:val="000C1196"/>
    <w:rsid w:val="000C1467"/>
    <w:rsid w:val="000C1B5F"/>
    <w:rsid w:val="000C2208"/>
    <w:rsid w:val="000C2586"/>
    <w:rsid w:val="000C2690"/>
    <w:rsid w:val="000C291A"/>
    <w:rsid w:val="000C2C16"/>
    <w:rsid w:val="000C2DB3"/>
    <w:rsid w:val="000C31B8"/>
    <w:rsid w:val="000C34DC"/>
    <w:rsid w:val="000C355D"/>
    <w:rsid w:val="000C3E89"/>
    <w:rsid w:val="000C3FC8"/>
    <w:rsid w:val="000C47BD"/>
    <w:rsid w:val="000C48FF"/>
    <w:rsid w:val="000C4D73"/>
    <w:rsid w:val="000C515A"/>
    <w:rsid w:val="000C55E2"/>
    <w:rsid w:val="000C5930"/>
    <w:rsid w:val="000C5A1A"/>
    <w:rsid w:val="000C5E8E"/>
    <w:rsid w:val="000C5E9D"/>
    <w:rsid w:val="000C63EE"/>
    <w:rsid w:val="000C67B1"/>
    <w:rsid w:val="000C6E25"/>
    <w:rsid w:val="000C72C7"/>
    <w:rsid w:val="000D0188"/>
    <w:rsid w:val="000D0ABD"/>
    <w:rsid w:val="000D0B6B"/>
    <w:rsid w:val="000D0EA0"/>
    <w:rsid w:val="000D13EC"/>
    <w:rsid w:val="000D14D2"/>
    <w:rsid w:val="000D1557"/>
    <w:rsid w:val="000D1BB2"/>
    <w:rsid w:val="000D1CFE"/>
    <w:rsid w:val="000D1D35"/>
    <w:rsid w:val="000D1E97"/>
    <w:rsid w:val="000D236A"/>
    <w:rsid w:val="000D24AE"/>
    <w:rsid w:val="000D2554"/>
    <w:rsid w:val="000D284E"/>
    <w:rsid w:val="000D29A0"/>
    <w:rsid w:val="000D30CA"/>
    <w:rsid w:val="000D30E4"/>
    <w:rsid w:val="000D3112"/>
    <w:rsid w:val="000D360C"/>
    <w:rsid w:val="000D3A53"/>
    <w:rsid w:val="000D3C4D"/>
    <w:rsid w:val="000D3DE3"/>
    <w:rsid w:val="000D40A6"/>
    <w:rsid w:val="000D40EA"/>
    <w:rsid w:val="000D4162"/>
    <w:rsid w:val="000D4983"/>
    <w:rsid w:val="000D4C7F"/>
    <w:rsid w:val="000D4E32"/>
    <w:rsid w:val="000D4E90"/>
    <w:rsid w:val="000D5391"/>
    <w:rsid w:val="000D5894"/>
    <w:rsid w:val="000D5BAE"/>
    <w:rsid w:val="000D5C6A"/>
    <w:rsid w:val="000D5FEF"/>
    <w:rsid w:val="000D6066"/>
    <w:rsid w:val="000D65E6"/>
    <w:rsid w:val="000D669B"/>
    <w:rsid w:val="000D6F2E"/>
    <w:rsid w:val="000D7008"/>
    <w:rsid w:val="000D7129"/>
    <w:rsid w:val="000D72E3"/>
    <w:rsid w:val="000D7793"/>
    <w:rsid w:val="000D7F6D"/>
    <w:rsid w:val="000E01DE"/>
    <w:rsid w:val="000E02EE"/>
    <w:rsid w:val="000E068D"/>
    <w:rsid w:val="000E078F"/>
    <w:rsid w:val="000E0F85"/>
    <w:rsid w:val="000E0F87"/>
    <w:rsid w:val="000E172A"/>
    <w:rsid w:val="000E1909"/>
    <w:rsid w:val="000E1AEE"/>
    <w:rsid w:val="000E1DE8"/>
    <w:rsid w:val="000E2179"/>
    <w:rsid w:val="000E2480"/>
    <w:rsid w:val="000E2BE7"/>
    <w:rsid w:val="000E2F76"/>
    <w:rsid w:val="000E31A1"/>
    <w:rsid w:val="000E31C3"/>
    <w:rsid w:val="000E37A6"/>
    <w:rsid w:val="000E3A01"/>
    <w:rsid w:val="000E3AA0"/>
    <w:rsid w:val="000E3C6B"/>
    <w:rsid w:val="000E438B"/>
    <w:rsid w:val="000E4629"/>
    <w:rsid w:val="000E4A97"/>
    <w:rsid w:val="000E5029"/>
    <w:rsid w:val="000E53D3"/>
    <w:rsid w:val="000E6FFC"/>
    <w:rsid w:val="000E7159"/>
    <w:rsid w:val="000E71C8"/>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7BB"/>
    <w:rsid w:val="000F38D0"/>
    <w:rsid w:val="000F3EB8"/>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CD2"/>
    <w:rsid w:val="000F7D04"/>
    <w:rsid w:val="001005AB"/>
    <w:rsid w:val="0010077F"/>
    <w:rsid w:val="001009E1"/>
    <w:rsid w:val="00100DFA"/>
    <w:rsid w:val="0010120D"/>
    <w:rsid w:val="001013FA"/>
    <w:rsid w:val="001017CA"/>
    <w:rsid w:val="00101E98"/>
    <w:rsid w:val="00102190"/>
    <w:rsid w:val="0010222B"/>
    <w:rsid w:val="001022E9"/>
    <w:rsid w:val="001027E3"/>
    <w:rsid w:val="0010290C"/>
    <w:rsid w:val="0010294B"/>
    <w:rsid w:val="00102EC0"/>
    <w:rsid w:val="00103206"/>
    <w:rsid w:val="001032FB"/>
    <w:rsid w:val="001034AC"/>
    <w:rsid w:val="0010367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07DF2"/>
    <w:rsid w:val="001109E6"/>
    <w:rsid w:val="00110D8C"/>
    <w:rsid w:val="00110E9B"/>
    <w:rsid w:val="001113AF"/>
    <w:rsid w:val="00111719"/>
    <w:rsid w:val="00111EF2"/>
    <w:rsid w:val="001120FC"/>
    <w:rsid w:val="001124BA"/>
    <w:rsid w:val="00112645"/>
    <w:rsid w:val="001128A8"/>
    <w:rsid w:val="00112ABE"/>
    <w:rsid w:val="00112D1D"/>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DE8"/>
    <w:rsid w:val="00116E25"/>
    <w:rsid w:val="00117296"/>
    <w:rsid w:val="00117423"/>
    <w:rsid w:val="001174AC"/>
    <w:rsid w:val="0011759E"/>
    <w:rsid w:val="0012034E"/>
    <w:rsid w:val="001203E8"/>
    <w:rsid w:val="0012066D"/>
    <w:rsid w:val="00120683"/>
    <w:rsid w:val="001208F3"/>
    <w:rsid w:val="00120A72"/>
    <w:rsid w:val="001213BB"/>
    <w:rsid w:val="00121645"/>
    <w:rsid w:val="001216B6"/>
    <w:rsid w:val="00121B25"/>
    <w:rsid w:val="00121B91"/>
    <w:rsid w:val="00121FCF"/>
    <w:rsid w:val="00122469"/>
    <w:rsid w:val="0012248C"/>
    <w:rsid w:val="001228D2"/>
    <w:rsid w:val="001229D2"/>
    <w:rsid w:val="00123327"/>
    <w:rsid w:val="001233A1"/>
    <w:rsid w:val="001235EE"/>
    <w:rsid w:val="00123B33"/>
    <w:rsid w:val="00123E23"/>
    <w:rsid w:val="00123E88"/>
    <w:rsid w:val="0012412F"/>
    <w:rsid w:val="0012438F"/>
    <w:rsid w:val="00124BE6"/>
    <w:rsid w:val="00124EB2"/>
    <w:rsid w:val="00125C01"/>
    <w:rsid w:val="00125CA4"/>
    <w:rsid w:val="00125ED7"/>
    <w:rsid w:val="00126884"/>
    <w:rsid w:val="00126A1D"/>
    <w:rsid w:val="00126E08"/>
    <w:rsid w:val="00127206"/>
    <w:rsid w:val="00127764"/>
    <w:rsid w:val="001279D0"/>
    <w:rsid w:val="00127EA2"/>
    <w:rsid w:val="0013018F"/>
    <w:rsid w:val="001306D6"/>
    <w:rsid w:val="00130753"/>
    <w:rsid w:val="00130B3A"/>
    <w:rsid w:val="00130B83"/>
    <w:rsid w:val="00130D48"/>
    <w:rsid w:val="00130EAE"/>
    <w:rsid w:val="0013100E"/>
    <w:rsid w:val="00131177"/>
    <w:rsid w:val="001313F1"/>
    <w:rsid w:val="00131B87"/>
    <w:rsid w:val="00131C4C"/>
    <w:rsid w:val="00132050"/>
    <w:rsid w:val="001326B7"/>
    <w:rsid w:val="00132726"/>
    <w:rsid w:val="00132BAC"/>
    <w:rsid w:val="00132CFC"/>
    <w:rsid w:val="00132DCE"/>
    <w:rsid w:val="001334F6"/>
    <w:rsid w:val="001335D5"/>
    <w:rsid w:val="0013361D"/>
    <w:rsid w:val="00133992"/>
    <w:rsid w:val="00133BF5"/>
    <w:rsid w:val="00134727"/>
    <w:rsid w:val="00134974"/>
    <w:rsid w:val="00134B9D"/>
    <w:rsid w:val="00135525"/>
    <w:rsid w:val="0013594B"/>
    <w:rsid w:val="00135972"/>
    <w:rsid w:val="00135A19"/>
    <w:rsid w:val="00135A9F"/>
    <w:rsid w:val="00135D16"/>
    <w:rsid w:val="00136179"/>
    <w:rsid w:val="0013618B"/>
    <w:rsid w:val="00136205"/>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9CD"/>
    <w:rsid w:val="00143A1B"/>
    <w:rsid w:val="00143BD9"/>
    <w:rsid w:val="00143FC7"/>
    <w:rsid w:val="0014405C"/>
    <w:rsid w:val="0014440C"/>
    <w:rsid w:val="00144D06"/>
    <w:rsid w:val="001459D8"/>
    <w:rsid w:val="00145AFF"/>
    <w:rsid w:val="00145B29"/>
    <w:rsid w:val="00145B6F"/>
    <w:rsid w:val="00145CC4"/>
    <w:rsid w:val="00145CE8"/>
    <w:rsid w:val="00145D21"/>
    <w:rsid w:val="00146069"/>
    <w:rsid w:val="00146445"/>
    <w:rsid w:val="00146544"/>
    <w:rsid w:val="001465B0"/>
    <w:rsid w:val="00146662"/>
    <w:rsid w:val="00146F79"/>
    <w:rsid w:val="00147467"/>
    <w:rsid w:val="00147776"/>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1B8"/>
    <w:rsid w:val="001532B4"/>
    <w:rsid w:val="00153307"/>
    <w:rsid w:val="0015381D"/>
    <w:rsid w:val="00153B22"/>
    <w:rsid w:val="00153EDA"/>
    <w:rsid w:val="00154789"/>
    <w:rsid w:val="00154867"/>
    <w:rsid w:val="00154F45"/>
    <w:rsid w:val="0015571A"/>
    <w:rsid w:val="00155876"/>
    <w:rsid w:val="00155B12"/>
    <w:rsid w:val="00155CD9"/>
    <w:rsid w:val="00155E22"/>
    <w:rsid w:val="00156216"/>
    <w:rsid w:val="0015686E"/>
    <w:rsid w:val="00156CCB"/>
    <w:rsid w:val="00156EF4"/>
    <w:rsid w:val="00156F25"/>
    <w:rsid w:val="00157821"/>
    <w:rsid w:val="00157A72"/>
    <w:rsid w:val="00157BD9"/>
    <w:rsid w:val="00157D16"/>
    <w:rsid w:val="00157E43"/>
    <w:rsid w:val="001601A4"/>
    <w:rsid w:val="00160386"/>
    <w:rsid w:val="001605A1"/>
    <w:rsid w:val="00160A88"/>
    <w:rsid w:val="00160A9A"/>
    <w:rsid w:val="00160AD0"/>
    <w:rsid w:val="00160C79"/>
    <w:rsid w:val="00160D24"/>
    <w:rsid w:val="00161189"/>
    <w:rsid w:val="0016129E"/>
    <w:rsid w:val="001613B4"/>
    <w:rsid w:val="00161DC1"/>
    <w:rsid w:val="00161E41"/>
    <w:rsid w:val="00161F27"/>
    <w:rsid w:val="001621CD"/>
    <w:rsid w:val="00162986"/>
    <w:rsid w:val="00162B8A"/>
    <w:rsid w:val="00162E28"/>
    <w:rsid w:val="001631C7"/>
    <w:rsid w:val="0016331D"/>
    <w:rsid w:val="00163436"/>
    <w:rsid w:val="00163456"/>
    <w:rsid w:val="00163F35"/>
    <w:rsid w:val="00164185"/>
    <w:rsid w:val="00164192"/>
    <w:rsid w:val="00164686"/>
    <w:rsid w:val="00164712"/>
    <w:rsid w:val="0016473C"/>
    <w:rsid w:val="00164D4A"/>
    <w:rsid w:val="0016547B"/>
    <w:rsid w:val="0016584C"/>
    <w:rsid w:val="00165F6C"/>
    <w:rsid w:val="0016622F"/>
    <w:rsid w:val="00166941"/>
    <w:rsid w:val="00166AE0"/>
    <w:rsid w:val="001670BA"/>
    <w:rsid w:val="001671D4"/>
    <w:rsid w:val="00167384"/>
    <w:rsid w:val="00167535"/>
    <w:rsid w:val="0016758C"/>
    <w:rsid w:val="001676BC"/>
    <w:rsid w:val="001677F9"/>
    <w:rsid w:val="001678FF"/>
    <w:rsid w:val="00167AE3"/>
    <w:rsid w:val="00167B82"/>
    <w:rsid w:val="00167C0C"/>
    <w:rsid w:val="00167E3C"/>
    <w:rsid w:val="00167F64"/>
    <w:rsid w:val="001702B2"/>
    <w:rsid w:val="0017040B"/>
    <w:rsid w:val="001707AA"/>
    <w:rsid w:val="0017087D"/>
    <w:rsid w:val="00170ED8"/>
    <w:rsid w:val="00171558"/>
    <w:rsid w:val="00171B9B"/>
    <w:rsid w:val="00172501"/>
    <w:rsid w:val="001726E9"/>
    <w:rsid w:val="00172D8C"/>
    <w:rsid w:val="0017305B"/>
    <w:rsid w:val="00173145"/>
    <w:rsid w:val="001736AF"/>
    <w:rsid w:val="0017380E"/>
    <w:rsid w:val="0017388D"/>
    <w:rsid w:val="001743B2"/>
    <w:rsid w:val="001749BB"/>
    <w:rsid w:val="00175142"/>
    <w:rsid w:val="00175289"/>
    <w:rsid w:val="00175564"/>
    <w:rsid w:val="001759F9"/>
    <w:rsid w:val="00175F4F"/>
    <w:rsid w:val="00176110"/>
    <w:rsid w:val="001762ED"/>
    <w:rsid w:val="0017669A"/>
    <w:rsid w:val="00176731"/>
    <w:rsid w:val="0017685B"/>
    <w:rsid w:val="00176B1E"/>
    <w:rsid w:val="00176D09"/>
    <w:rsid w:val="00176D18"/>
    <w:rsid w:val="00177528"/>
    <w:rsid w:val="0017762D"/>
    <w:rsid w:val="00177B4F"/>
    <w:rsid w:val="00177CD9"/>
    <w:rsid w:val="00177E10"/>
    <w:rsid w:val="00177EA7"/>
    <w:rsid w:val="00177F0A"/>
    <w:rsid w:val="00180417"/>
    <w:rsid w:val="00180604"/>
    <w:rsid w:val="0018075F"/>
    <w:rsid w:val="001808FF"/>
    <w:rsid w:val="00180CB0"/>
    <w:rsid w:val="0018189E"/>
    <w:rsid w:val="00181946"/>
    <w:rsid w:val="00182240"/>
    <w:rsid w:val="001829FA"/>
    <w:rsid w:val="001830A4"/>
    <w:rsid w:val="00183510"/>
    <w:rsid w:val="0018370D"/>
    <w:rsid w:val="00183C1A"/>
    <w:rsid w:val="00183C8D"/>
    <w:rsid w:val="00184249"/>
    <w:rsid w:val="00184800"/>
    <w:rsid w:val="00184A8D"/>
    <w:rsid w:val="00185234"/>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1A1"/>
    <w:rsid w:val="00195321"/>
    <w:rsid w:val="001954B6"/>
    <w:rsid w:val="0019682C"/>
    <w:rsid w:val="00196A3C"/>
    <w:rsid w:val="00196DC5"/>
    <w:rsid w:val="00196F6F"/>
    <w:rsid w:val="001970DE"/>
    <w:rsid w:val="00197189"/>
    <w:rsid w:val="00197B2C"/>
    <w:rsid w:val="00197C5E"/>
    <w:rsid w:val="001A0275"/>
    <w:rsid w:val="001A0308"/>
    <w:rsid w:val="001A06DD"/>
    <w:rsid w:val="001A0E0E"/>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8AB"/>
    <w:rsid w:val="001A4992"/>
    <w:rsid w:val="001A4F27"/>
    <w:rsid w:val="001A51EB"/>
    <w:rsid w:val="001A551B"/>
    <w:rsid w:val="001A5AF7"/>
    <w:rsid w:val="001A5D28"/>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BE"/>
    <w:rsid w:val="001B47D5"/>
    <w:rsid w:val="001B5008"/>
    <w:rsid w:val="001B53F1"/>
    <w:rsid w:val="001B5B02"/>
    <w:rsid w:val="001B5E0D"/>
    <w:rsid w:val="001B5F0C"/>
    <w:rsid w:val="001B5F15"/>
    <w:rsid w:val="001B6227"/>
    <w:rsid w:val="001B62B0"/>
    <w:rsid w:val="001B6669"/>
    <w:rsid w:val="001B677D"/>
    <w:rsid w:val="001B6C79"/>
    <w:rsid w:val="001B6DB2"/>
    <w:rsid w:val="001B6F9F"/>
    <w:rsid w:val="001B7010"/>
    <w:rsid w:val="001B7323"/>
    <w:rsid w:val="001B7370"/>
    <w:rsid w:val="001B7378"/>
    <w:rsid w:val="001B749D"/>
    <w:rsid w:val="001B78DF"/>
    <w:rsid w:val="001B7906"/>
    <w:rsid w:val="001B7BA4"/>
    <w:rsid w:val="001B7CA9"/>
    <w:rsid w:val="001B7F44"/>
    <w:rsid w:val="001C019D"/>
    <w:rsid w:val="001C01B7"/>
    <w:rsid w:val="001C03E6"/>
    <w:rsid w:val="001C0B12"/>
    <w:rsid w:val="001C0B2B"/>
    <w:rsid w:val="001C0B54"/>
    <w:rsid w:val="001C0BC4"/>
    <w:rsid w:val="001C0DDE"/>
    <w:rsid w:val="001C0EC0"/>
    <w:rsid w:val="001C1282"/>
    <w:rsid w:val="001C1978"/>
    <w:rsid w:val="001C1A97"/>
    <w:rsid w:val="001C1F76"/>
    <w:rsid w:val="001C21BC"/>
    <w:rsid w:val="001C235F"/>
    <w:rsid w:val="001C2408"/>
    <w:rsid w:val="001C2710"/>
    <w:rsid w:val="001C2D7D"/>
    <w:rsid w:val="001C3286"/>
    <w:rsid w:val="001C347B"/>
    <w:rsid w:val="001C3779"/>
    <w:rsid w:val="001C3ADE"/>
    <w:rsid w:val="001C3D68"/>
    <w:rsid w:val="001C41EF"/>
    <w:rsid w:val="001C46DF"/>
    <w:rsid w:val="001C4A3B"/>
    <w:rsid w:val="001C4D23"/>
    <w:rsid w:val="001C4E90"/>
    <w:rsid w:val="001C4F0D"/>
    <w:rsid w:val="001C52F0"/>
    <w:rsid w:val="001C56C5"/>
    <w:rsid w:val="001C57C2"/>
    <w:rsid w:val="001C58A2"/>
    <w:rsid w:val="001C5AE9"/>
    <w:rsid w:val="001C5CF3"/>
    <w:rsid w:val="001C5D2D"/>
    <w:rsid w:val="001C5E46"/>
    <w:rsid w:val="001C5EE0"/>
    <w:rsid w:val="001C61F8"/>
    <w:rsid w:val="001C626F"/>
    <w:rsid w:val="001C62D3"/>
    <w:rsid w:val="001C7268"/>
    <w:rsid w:val="001C78FC"/>
    <w:rsid w:val="001D0047"/>
    <w:rsid w:val="001D096F"/>
    <w:rsid w:val="001D0DD1"/>
    <w:rsid w:val="001D13FB"/>
    <w:rsid w:val="001D147E"/>
    <w:rsid w:val="001D155F"/>
    <w:rsid w:val="001D1967"/>
    <w:rsid w:val="001D20CF"/>
    <w:rsid w:val="001D2460"/>
    <w:rsid w:val="001D318A"/>
    <w:rsid w:val="001D3425"/>
    <w:rsid w:val="001D3507"/>
    <w:rsid w:val="001D363E"/>
    <w:rsid w:val="001D38B2"/>
    <w:rsid w:val="001D3A75"/>
    <w:rsid w:val="001D3CC4"/>
    <w:rsid w:val="001D4355"/>
    <w:rsid w:val="001D4536"/>
    <w:rsid w:val="001D5673"/>
    <w:rsid w:val="001D5A0E"/>
    <w:rsid w:val="001D5B07"/>
    <w:rsid w:val="001D5C94"/>
    <w:rsid w:val="001D6414"/>
    <w:rsid w:val="001D6C50"/>
    <w:rsid w:val="001D6D7C"/>
    <w:rsid w:val="001D6DB4"/>
    <w:rsid w:val="001D6E2D"/>
    <w:rsid w:val="001D74FE"/>
    <w:rsid w:val="001D7F12"/>
    <w:rsid w:val="001E085D"/>
    <w:rsid w:val="001E0EA2"/>
    <w:rsid w:val="001E1051"/>
    <w:rsid w:val="001E145E"/>
    <w:rsid w:val="001E18F7"/>
    <w:rsid w:val="001E1BFD"/>
    <w:rsid w:val="001E1F07"/>
    <w:rsid w:val="001E2295"/>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6E"/>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1B9"/>
    <w:rsid w:val="001F369D"/>
    <w:rsid w:val="001F3C10"/>
    <w:rsid w:val="001F3FCA"/>
    <w:rsid w:val="001F40BC"/>
    <w:rsid w:val="001F43A2"/>
    <w:rsid w:val="001F463F"/>
    <w:rsid w:val="001F47EF"/>
    <w:rsid w:val="001F4893"/>
    <w:rsid w:val="001F49B7"/>
    <w:rsid w:val="001F49D9"/>
    <w:rsid w:val="001F4D40"/>
    <w:rsid w:val="001F4F3B"/>
    <w:rsid w:val="001F4FA1"/>
    <w:rsid w:val="001F52ED"/>
    <w:rsid w:val="001F61A0"/>
    <w:rsid w:val="001F64C9"/>
    <w:rsid w:val="001F6CB4"/>
    <w:rsid w:val="001F6DC8"/>
    <w:rsid w:val="001F7A32"/>
    <w:rsid w:val="001F7C6D"/>
    <w:rsid w:val="002007F1"/>
    <w:rsid w:val="00200C81"/>
    <w:rsid w:val="00201282"/>
    <w:rsid w:val="00201603"/>
    <w:rsid w:val="00201693"/>
    <w:rsid w:val="002017A1"/>
    <w:rsid w:val="00201D35"/>
    <w:rsid w:val="0020210B"/>
    <w:rsid w:val="00202831"/>
    <w:rsid w:val="00203036"/>
    <w:rsid w:val="00203590"/>
    <w:rsid w:val="00203616"/>
    <w:rsid w:val="0020379F"/>
    <w:rsid w:val="00203BDA"/>
    <w:rsid w:val="00203C89"/>
    <w:rsid w:val="00203CB6"/>
    <w:rsid w:val="002041CE"/>
    <w:rsid w:val="0020439B"/>
    <w:rsid w:val="002043AC"/>
    <w:rsid w:val="0020540C"/>
    <w:rsid w:val="0020571C"/>
    <w:rsid w:val="00205CC9"/>
    <w:rsid w:val="00205DC3"/>
    <w:rsid w:val="0020655B"/>
    <w:rsid w:val="0020677C"/>
    <w:rsid w:val="00206CB7"/>
    <w:rsid w:val="00207136"/>
    <w:rsid w:val="00207641"/>
    <w:rsid w:val="0020769D"/>
    <w:rsid w:val="002077D6"/>
    <w:rsid w:val="00207C49"/>
    <w:rsid w:val="00210807"/>
    <w:rsid w:val="00210948"/>
    <w:rsid w:val="00210CD7"/>
    <w:rsid w:val="00211205"/>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829"/>
    <w:rsid w:val="00214901"/>
    <w:rsid w:val="00214B4C"/>
    <w:rsid w:val="00214C34"/>
    <w:rsid w:val="00214C82"/>
    <w:rsid w:val="00214F0A"/>
    <w:rsid w:val="002151C8"/>
    <w:rsid w:val="002157BD"/>
    <w:rsid w:val="00215939"/>
    <w:rsid w:val="00216096"/>
    <w:rsid w:val="0021612A"/>
    <w:rsid w:val="0021641A"/>
    <w:rsid w:val="0021696C"/>
    <w:rsid w:val="002172A8"/>
    <w:rsid w:val="00217444"/>
    <w:rsid w:val="002176D8"/>
    <w:rsid w:val="00217711"/>
    <w:rsid w:val="002179B9"/>
    <w:rsid w:val="002179E1"/>
    <w:rsid w:val="00217AE5"/>
    <w:rsid w:val="00220752"/>
    <w:rsid w:val="00220968"/>
    <w:rsid w:val="00220D39"/>
    <w:rsid w:val="00220DAD"/>
    <w:rsid w:val="00220DAE"/>
    <w:rsid w:val="002210AD"/>
    <w:rsid w:val="002214C5"/>
    <w:rsid w:val="00221675"/>
    <w:rsid w:val="002219C8"/>
    <w:rsid w:val="002219CD"/>
    <w:rsid w:val="00221D1E"/>
    <w:rsid w:val="00221F3B"/>
    <w:rsid w:val="002222BD"/>
    <w:rsid w:val="00222AEC"/>
    <w:rsid w:val="00222B25"/>
    <w:rsid w:val="00222C69"/>
    <w:rsid w:val="00222F65"/>
    <w:rsid w:val="002230CF"/>
    <w:rsid w:val="002238CC"/>
    <w:rsid w:val="00223940"/>
    <w:rsid w:val="00223BBC"/>
    <w:rsid w:val="0022423E"/>
    <w:rsid w:val="00224312"/>
    <w:rsid w:val="00225241"/>
    <w:rsid w:val="00225551"/>
    <w:rsid w:val="00225F95"/>
    <w:rsid w:val="002263E3"/>
    <w:rsid w:val="00226865"/>
    <w:rsid w:val="00226BB0"/>
    <w:rsid w:val="00226BEB"/>
    <w:rsid w:val="00227099"/>
    <w:rsid w:val="00227230"/>
    <w:rsid w:val="0022746C"/>
    <w:rsid w:val="002302DB"/>
    <w:rsid w:val="00230304"/>
    <w:rsid w:val="00230701"/>
    <w:rsid w:val="00230AC0"/>
    <w:rsid w:val="00230EF1"/>
    <w:rsid w:val="0023142D"/>
    <w:rsid w:val="00231E3A"/>
    <w:rsid w:val="0023222B"/>
    <w:rsid w:val="0023247D"/>
    <w:rsid w:val="00232865"/>
    <w:rsid w:val="00232938"/>
    <w:rsid w:val="00232958"/>
    <w:rsid w:val="0023324A"/>
    <w:rsid w:val="002332D2"/>
    <w:rsid w:val="00233818"/>
    <w:rsid w:val="00233C79"/>
    <w:rsid w:val="002342DD"/>
    <w:rsid w:val="002344A0"/>
    <w:rsid w:val="00234701"/>
    <w:rsid w:val="00234974"/>
    <w:rsid w:val="00234B22"/>
    <w:rsid w:val="002352F4"/>
    <w:rsid w:val="00235544"/>
    <w:rsid w:val="002355A7"/>
    <w:rsid w:val="00235763"/>
    <w:rsid w:val="00235D57"/>
    <w:rsid w:val="002361CA"/>
    <w:rsid w:val="00236AA7"/>
    <w:rsid w:val="00236B8F"/>
    <w:rsid w:val="00237226"/>
    <w:rsid w:val="00237406"/>
    <w:rsid w:val="002379DB"/>
    <w:rsid w:val="00237A0A"/>
    <w:rsid w:val="00237D89"/>
    <w:rsid w:val="00240150"/>
    <w:rsid w:val="002407BA"/>
    <w:rsid w:val="00240BAA"/>
    <w:rsid w:val="00240E43"/>
    <w:rsid w:val="00240E56"/>
    <w:rsid w:val="002411FF"/>
    <w:rsid w:val="002412BF"/>
    <w:rsid w:val="00241434"/>
    <w:rsid w:val="0024146D"/>
    <w:rsid w:val="00241C61"/>
    <w:rsid w:val="00241C7C"/>
    <w:rsid w:val="00241DB4"/>
    <w:rsid w:val="00241EA1"/>
    <w:rsid w:val="002421B4"/>
    <w:rsid w:val="0024291A"/>
    <w:rsid w:val="00242D36"/>
    <w:rsid w:val="0024315F"/>
    <w:rsid w:val="00243B3F"/>
    <w:rsid w:val="00243F12"/>
    <w:rsid w:val="00243F28"/>
    <w:rsid w:val="00244342"/>
    <w:rsid w:val="002443A6"/>
    <w:rsid w:val="002447B8"/>
    <w:rsid w:val="00244A81"/>
    <w:rsid w:val="00244D38"/>
    <w:rsid w:val="00244DD6"/>
    <w:rsid w:val="00245113"/>
    <w:rsid w:val="002454F4"/>
    <w:rsid w:val="002457C9"/>
    <w:rsid w:val="00245E3D"/>
    <w:rsid w:val="00245F1A"/>
    <w:rsid w:val="00246221"/>
    <w:rsid w:val="002463CE"/>
    <w:rsid w:val="00246453"/>
    <w:rsid w:val="00246A67"/>
    <w:rsid w:val="002472C4"/>
    <w:rsid w:val="00247597"/>
    <w:rsid w:val="0024785F"/>
    <w:rsid w:val="00247E52"/>
    <w:rsid w:val="00250272"/>
    <w:rsid w:val="002503F2"/>
    <w:rsid w:val="002504CC"/>
    <w:rsid w:val="002506CB"/>
    <w:rsid w:val="00250A1E"/>
    <w:rsid w:val="00251196"/>
    <w:rsid w:val="0025126E"/>
    <w:rsid w:val="002516E1"/>
    <w:rsid w:val="0025177C"/>
    <w:rsid w:val="00251D7A"/>
    <w:rsid w:val="00251EA9"/>
    <w:rsid w:val="00251FFE"/>
    <w:rsid w:val="002521C5"/>
    <w:rsid w:val="002522BE"/>
    <w:rsid w:val="0025230A"/>
    <w:rsid w:val="002523E6"/>
    <w:rsid w:val="00252663"/>
    <w:rsid w:val="00252753"/>
    <w:rsid w:val="00252844"/>
    <w:rsid w:val="00252A07"/>
    <w:rsid w:val="00252AFB"/>
    <w:rsid w:val="00252D43"/>
    <w:rsid w:val="002532EE"/>
    <w:rsid w:val="0025337F"/>
    <w:rsid w:val="002534E6"/>
    <w:rsid w:val="0025351C"/>
    <w:rsid w:val="00253C2B"/>
    <w:rsid w:val="00254116"/>
    <w:rsid w:val="00254C8E"/>
    <w:rsid w:val="002552C6"/>
    <w:rsid w:val="00255B70"/>
    <w:rsid w:val="00255BC1"/>
    <w:rsid w:val="0025672E"/>
    <w:rsid w:val="00256B58"/>
    <w:rsid w:val="00256D6C"/>
    <w:rsid w:val="00256D85"/>
    <w:rsid w:val="002572EA"/>
    <w:rsid w:val="002573BB"/>
    <w:rsid w:val="00257AB5"/>
    <w:rsid w:val="00257AFE"/>
    <w:rsid w:val="00257BA5"/>
    <w:rsid w:val="00257C00"/>
    <w:rsid w:val="00257C26"/>
    <w:rsid w:val="00260039"/>
    <w:rsid w:val="0026040C"/>
    <w:rsid w:val="002609BD"/>
    <w:rsid w:val="00260BB3"/>
    <w:rsid w:val="00260DC3"/>
    <w:rsid w:val="0026130C"/>
    <w:rsid w:val="002617E4"/>
    <w:rsid w:val="00261E04"/>
    <w:rsid w:val="00262048"/>
    <w:rsid w:val="00262256"/>
    <w:rsid w:val="002625DD"/>
    <w:rsid w:val="00262A34"/>
    <w:rsid w:val="00262E39"/>
    <w:rsid w:val="00263019"/>
    <w:rsid w:val="0026320A"/>
    <w:rsid w:val="002633A6"/>
    <w:rsid w:val="00263799"/>
    <w:rsid w:val="00263CEB"/>
    <w:rsid w:val="00264869"/>
    <w:rsid w:val="002648B0"/>
    <w:rsid w:val="0026493C"/>
    <w:rsid w:val="0026515F"/>
    <w:rsid w:val="002652B0"/>
    <w:rsid w:val="00265A7B"/>
    <w:rsid w:val="00265B38"/>
    <w:rsid w:val="00265BF2"/>
    <w:rsid w:val="00265D85"/>
    <w:rsid w:val="00265D91"/>
    <w:rsid w:val="00265E57"/>
    <w:rsid w:val="00265F25"/>
    <w:rsid w:val="0026623C"/>
    <w:rsid w:val="0026661C"/>
    <w:rsid w:val="00266E6B"/>
    <w:rsid w:val="00266F20"/>
    <w:rsid w:val="002672E7"/>
    <w:rsid w:val="00267592"/>
    <w:rsid w:val="0026784C"/>
    <w:rsid w:val="00267DBA"/>
    <w:rsid w:val="002701A0"/>
    <w:rsid w:val="00270592"/>
    <w:rsid w:val="00270D46"/>
    <w:rsid w:val="00271179"/>
    <w:rsid w:val="0027121D"/>
    <w:rsid w:val="002717A3"/>
    <w:rsid w:val="002720FE"/>
    <w:rsid w:val="00272314"/>
    <w:rsid w:val="00272414"/>
    <w:rsid w:val="00273031"/>
    <w:rsid w:val="002733B9"/>
    <w:rsid w:val="00273A28"/>
    <w:rsid w:val="00273AA1"/>
    <w:rsid w:val="00273C79"/>
    <w:rsid w:val="00273CCD"/>
    <w:rsid w:val="00273EB1"/>
    <w:rsid w:val="00274054"/>
    <w:rsid w:val="002740F9"/>
    <w:rsid w:val="002741D8"/>
    <w:rsid w:val="0027460D"/>
    <w:rsid w:val="00274641"/>
    <w:rsid w:val="00274BDE"/>
    <w:rsid w:val="00274F2F"/>
    <w:rsid w:val="00274FDD"/>
    <w:rsid w:val="00275037"/>
    <w:rsid w:val="00275303"/>
    <w:rsid w:val="00275884"/>
    <w:rsid w:val="00275952"/>
    <w:rsid w:val="00275ADA"/>
    <w:rsid w:val="00275DB2"/>
    <w:rsid w:val="0027628C"/>
    <w:rsid w:val="002763EA"/>
    <w:rsid w:val="0027662B"/>
    <w:rsid w:val="002766C7"/>
    <w:rsid w:val="0027735A"/>
    <w:rsid w:val="002774BC"/>
    <w:rsid w:val="0027765A"/>
    <w:rsid w:val="00277B9B"/>
    <w:rsid w:val="00277BC5"/>
    <w:rsid w:val="00277F08"/>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77C"/>
    <w:rsid w:val="00284D1E"/>
    <w:rsid w:val="00285141"/>
    <w:rsid w:val="00285282"/>
    <w:rsid w:val="00285284"/>
    <w:rsid w:val="002858F8"/>
    <w:rsid w:val="00286779"/>
    <w:rsid w:val="00286A0D"/>
    <w:rsid w:val="00286B42"/>
    <w:rsid w:val="00286E45"/>
    <w:rsid w:val="00286FB0"/>
    <w:rsid w:val="002871E0"/>
    <w:rsid w:val="00287506"/>
    <w:rsid w:val="00287751"/>
    <w:rsid w:val="00287A25"/>
    <w:rsid w:val="00287AA6"/>
    <w:rsid w:val="00287D2A"/>
    <w:rsid w:val="00290D5F"/>
    <w:rsid w:val="00290FFD"/>
    <w:rsid w:val="00291054"/>
    <w:rsid w:val="002911A8"/>
    <w:rsid w:val="002912F0"/>
    <w:rsid w:val="002914F5"/>
    <w:rsid w:val="00291567"/>
    <w:rsid w:val="0029189F"/>
    <w:rsid w:val="00291BBE"/>
    <w:rsid w:val="0029239F"/>
    <w:rsid w:val="002929C2"/>
    <w:rsid w:val="00292A2B"/>
    <w:rsid w:val="00292BA8"/>
    <w:rsid w:val="00292C9D"/>
    <w:rsid w:val="002938DC"/>
    <w:rsid w:val="00293EFD"/>
    <w:rsid w:val="00293F4E"/>
    <w:rsid w:val="00293F86"/>
    <w:rsid w:val="00293FCF"/>
    <w:rsid w:val="00294B93"/>
    <w:rsid w:val="00295372"/>
    <w:rsid w:val="00295560"/>
    <w:rsid w:val="00296077"/>
    <w:rsid w:val="00296C01"/>
    <w:rsid w:val="00297314"/>
    <w:rsid w:val="002974BF"/>
    <w:rsid w:val="0029756F"/>
    <w:rsid w:val="00297743"/>
    <w:rsid w:val="00297B33"/>
    <w:rsid w:val="00297C09"/>
    <w:rsid w:val="00297D26"/>
    <w:rsid w:val="002A0067"/>
    <w:rsid w:val="002A0383"/>
    <w:rsid w:val="002A0430"/>
    <w:rsid w:val="002A04D2"/>
    <w:rsid w:val="002A050B"/>
    <w:rsid w:val="002A09B9"/>
    <w:rsid w:val="002A0B26"/>
    <w:rsid w:val="002A0C57"/>
    <w:rsid w:val="002A0E29"/>
    <w:rsid w:val="002A14BC"/>
    <w:rsid w:val="002A1993"/>
    <w:rsid w:val="002A1CAD"/>
    <w:rsid w:val="002A1E37"/>
    <w:rsid w:val="002A2011"/>
    <w:rsid w:val="002A22A1"/>
    <w:rsid w:val="002A2461"/>
    <w:rsid w:val="002A2669"/>
    <w:rsid w:val="002A29FF"/>
    <w:rsid w:val="002A3546"/>
    <w:rsid w:val="002A3ABA"/>
    <w:rsid w:val="002A3D8E"/>
    <w:rsid w:val="002A42CB"/>
    <w:rsid w:val="002A44E2"/>
    <w:rsid w:val="002A45D8"/>
    <w:rsid w:val="002A4984"/>
    <w:rsid w:val="002A4B57"/>
    <w:rsid w:val="002A6042"/>
    <w:rsid w:val="002A6D2B"/>
    <w:rsid w:val="002A72A1"/>
    <w:rsid w:val="002A733E"/>
    <w:rsid w:val="002A76CA"/>
    <w:rsid w:val="002A79B0"/>
    <w:rsid w:val="002A7BCC"/>
    <w:rsid w:val="002B01CA"/>
    <w:rsid w:val="002B0238"/>
    <w:rsid w:val="002B065F"/>
    <w:rsid w:val="002B07FC"/>
    <w:rsid w:val="002B10F5"/>
    <w:rsid w:val="002B1605"/>
    <w:rsid w:val="002B16F5"/>
    <w:rsid w:val="002B1B76"/>
    <w:rsid w:val="002B22D7"/>
    <w:rsid w:val="002B244F"/>
    <w:rsid w:val="002B2555"/>
    <w:rsid w:val="002B269A"/>
    <w:rsid w:val="002B2962"/>
    <w:rsid w:val="002B2984"/>
    <w:rsid w:val="002B2BE3"/>
    <w:rsid w:val="002B2ED6"/>
    <w:rsid w:val="002B2F28"/>
    <w:rsid w:val="002B370D"/>
    <w:rsid w:val="002B3A9F"/>
    <w:rsid w:val="002B3BC2"/>
    <w:rsid w:val="002B4D65"/>
    <w:rsid w:val="002B51F5"/>
    <w:rsid w:val="002B5563"/>
    <w:rsid w:val="002B5BD6"/>
    <w:rsid w:val="002B6062"/>
    <w:rsid w:val="002B60EC"/>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BE4"/>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64E"/>
    <w:rsid w:val="002C774A"/>
    <w:rsid w:val="002D0243"/>
    <w:rsid w:val="002D0394"/>
    <w:rsid w:val="002D06D6"/>
    <w:rsid w:val="002D078F"/>
    <w:rsid w:val="002D09A5"/>
    <w:rsid w:val="002D15A9"/>
    <w:rsid w:val="002D16FF"/>
    <w:rsid w:val="002D17AB"/>
    <w:rsid w:val="002D1AC4"/>
    <w:rsid w:val="002D1D6E"/>
    <w:rsid w:val="002D1DCD"/>
    <w:rsid w:val="002D2279"/>
    <w:rsid w:val="002D2519"/>
    <w:rsid w:val="002D2923"/>
    <w:rsid w:val="002D2E8B"/>
    <w:rsid w:val="002D2F94"/>
    <w:rsid w:val="002D2F97"/>
    <w:rsid w:val="002D4520"/>
    <w:rsid w:val="002D4706"/>
    <w:rsid w:val="002D4C07"/>
    <w:rsid w:val="002D4D31"/>
    <w:rsid w:val="002D5195"/>
    <w:rsid w:val="002D5706"/>
    <w:rsid w:val="002D5C7A"/>
    <w:rsid w:val="002D6779"/>
    <w:rsid w:val="002D67F3"/>
    <w:rsid w:val="002D6BB6"/>
    <w:rsid w:val="002D7187"/>
    <w:rsid w:val="002D727A"/>
    <w:rsid w:val="002D72CC"/>
    <w:rsid w:val="002D74CF"/>
    <w:rsid w:val="002D75C9"/>
    <w:rsid w:val="002D7800"/>
    <w:rsid w:val="002D7CDE"/>
    <w:rsid w:val="002E00B3"/>
    <w:rsid w:val="002E018F"/>
    <w:rsid w:val="002E0347"/>
    <w:rsid w:val="002E093C"/>
    <w:rsid w:val="002E0EFB"/>
    <w:rsid w:val="002E1B11"/>
    <w:rsid w:val="002E1D8F"/>
    <w:rsid w:val="002E210F"/>
    <w:rsid w:val="002E2150"/>
    <w:rsid w:val="002E2639"/>
    <w:rsid w:val="002E2B50"/>
    <w:rsid w:val="002E307F"/>
    <w:rsid w:val="002E3E52"/>
    <w:rsid w:val="002E3EB3"/>
    <w:rsid w:val="002E42FD"/>
    <w:rsid w:val="002E4D1F"/>
    <w:rsid w:val="002E4E18"/>
    <w:rsid w:val="002E4E55"/>
    <w:rsid w:val="002E508A"/>
    <w:rsid w:val="002E50B0"/>
    <w:rsid w:val="002E52D5"/>
    <w:rsid w:val="002E56EC"/>
    <w:rsid w:val="002E5874"/>
    <w:rsid w:val="002E5A80"/>
    <w:rsid w:val="002E5A94"/>
    <w:rsid w:val="002E5B8B"/>
    <w:rsid w:val="002E5DDA"/>
    <w:rsid w:val="002E5DE9"/>
    <w:rsid w:val="002E5EE2"/>
    <w:rsid w:val="002E5FA0"/>
    <w:rsid w:val="002E657D"/>
    <w:rsid w:val="002E6F39"/>
    <w:rsid w:val="002E6F85"/>
    <w:rsid w:val="002E7578"/>
    <w:rsid w:val="002E76E2"/>
    <w:rsid w:val="002E7744"/>
    <w:rsid w:val="002E78FC"/>
    <w:rsid w:val="002E7962"/>
    <w:rsid w:val="002E79C0"/>
    <w:rsid w:val="002E7A5D"/>
    <w:rsid w:val="002E7D5F"/>
    <w:rsid w:val="002F052A"/>
    <w:rsid w:val="002F1410"/>
    <w:rsid w:val="002F1587"/>
    <w:rsid w:val="002F1DC3"/>
    <w:rsid w:val="002F1F4C"/>
    <w:rsid w:val="002F214C"/>
    <w:rsid w:val="002F217C"/>
    <w:rsid w:val="002F22CC"/>
    <w:rsid w:val="002F2889"/>
    <w:rsid w:val="002F3228"/>
    <w:rsid w:val="002F442E"/>
    <w:rsid w:val="002F4476"/>
    <w:rsid w:val="002F48D6"/>
    <w:rsid w:val="002F4C5D"/>
    <w:rsid w:val="002F4CC1"/>
    <w:rsid w:val="002F55A7"/>
    <w:rsid w:val="002F5E47"/>
    <w:rsid w:val="002F5FED"/>
    <w:rsid w:val="002F6278"/>
    <w:rsid w:val="002F6360"/>
    <w:rsid w:val="002F67B1"/>
    <w:rsid w:val="002F701A"/>
    <w:rsid w:val="002F7298"/>
    <w:rsid w:val="002F73AF"/>
    <w:rsid w:val="002F754E"/>
    <w:rsid w:val="002F776A"/>
    <w:rsid w:val="002F7BE9"/>
    <w:rsid w:val="00300156"/>
    <w:rsid w:val="00300232"/>
    <w:rsid w:val="0030043B"/>
    <w:rsid w:val="00300C5D"/>
    <w:rsid w:val="00300D47"/>
    <w:rsid w:val="0030106E"/>
    <w:rsid w:val="00301223"/>
    <w:rsid w:val="00301290"/>
    <w:rsid w:val="003014C7"/>
    <w:rsid w:val="00301957"/>
    <w:rsid w:val="00301A75"/>
    <w:rsid w:val="00301B7A"/>
    <w:rsid w:val="00301C21"/>
    <w:rsid w:val="00302017"/>
    <w:rsid w:val="00302881"/>
    <w:rsid w:val="00302BD0"/>
    <w:rsid w:val="003031BF"/>
    <w:rsid w:val="00303392"/>
    <w:rsid w:val="003039E6"/>
    <w:rsid w:val="00303AFB"/>
    <w:rsid w:val="00303C80"/>
    <w:rsid w:val="003044DE"/>
    <w:rsid w:val="00304D2C"/>
    <w:rsid w:val="00304E2C"/>
    <w:rsid w:val="0030542F"/>
    <w:rsid w:val="00305660"/>
    <w:rsid w:val="00305899"/>
    <w:rsid w:val="003059E2"/>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17D"/>
    <w:rsid w:val="003113D3"/>
    <w:rsid w:val="0031142E"/>
    <w:rsid w:val="00311927"/>
    <w:rsid w:val="00311BA4"/>
    <w:rsid w:val="0031203F"/>
    <w:rsid w:val="003123AA"/>
    <w:rsid w:val="003134D8"/>
    <w:rsid w:val="00313649"/>
    <w:rsid w:val="00314056"/>
    <w:rsid w:val="003145C2"/>
    <w:rsid w:val="003145CD"/>
    <w:rsid w:val="00314A4F"/>
    <w:rsid w:val="00315119"/>
    <w:rsid w:val="003154CD"/>
    <w:rsid w:val="00315C95"/>
    <w:rsid w:val="00315D43"/>
    <w:rsid w:val="00315EF4"/>
    <w:rsid w:val="0031601C"/>
    <w:rsid w:val="00316464"/>
    <w:rsid w:val="00316C52"/>
    <w:rsid w:val="00316C69"/>
    <w:rsid w:val="00317030"/>
    <w:rsid w:val="0031729F"/>
    <w:rsid w:val="003175CB"/>
    <w:rsid w:val="003178FD"/>
    <w:rsid w:val="00317AF2"/>
    <w:rsid w:val="00317BD7"/>
    <w:rsid w:val="00317DEF"/>
    <w:rsid w:val="0032067E"/>
    <w:rsid w:val="0032084E"/>
    <w:rsid w:val="003209F9"/>
    <w:rsid w:val="00320CAE"/>
    <w:rsid w:val="00320D19"/>
    <w:rsid w:val="003212A0"/>
    <w:rsid w:val="00321B98"/>
    <w:rsid w:val="003220D6"/>
    <w:rsid w:val="00322993"/>
    <w:rsid w:val="00322A67"/>
    <w:rsid w:val="00322BF3"/>
    <w:rsid w:val="00322FED"/>
    <w:rsid w:val="00323092"/>
    <w:rsid w:val="003231EA"/>
    <w:rsid w:val="003235F5"/>
    <w:rsid w:val="00323922"/>
    <w:rsid w:val="003239A5"/>
    <w:rsid w:val="00323D47"/>
    <w:rsid w:val="00324195"/>
    <w:rsid w:val="0032441E"/>
    <w:rsid w:val="00324CAB"/>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C82"/>
    <w:rsid w:val="00330F36"/>
    <w:rsid w:val="00330FB1"/>
    <w:rsid w:val="00331148"/>
    <w:rsid w:val="003316B7"/>
    <w:rsid w:val="0033171E"/>
    <w:rsid w:val="00331821"/>
    <w:rsid w:val="00331B86"/>
    <w:rsid w:val="0033205A"/>
    <w:rsid w:val="00332292"/>
    <w:rsid w:val="003324D7"/>
    <w:rsid w:val="00332A56"/>
    <w:rsid w:val="00332C58"/>
    <w:rsid w:val="00332DB3"/>
    <w:rsid w:val="00332FE2"/>
    <w:rsid w:val="00332FF0"/>
    <w:rsid w:val="003330D7"/>
    <w:rsid w:val="0033364B"/>
    <w:rsid w:val="00333FCF"/>
    <w:rsid w:val="00334F83"/>
    <w:rsid w:val="003352B0"/>
    <w:rsid w:val="003356BD"/>
    <w:rsid w:val="00335903"/>
    <w:rsid w:val="003359D0"/>
    <w:rsid w:val="00335BD6"/>
    <w:rsid w:val="00335D9C"/>
    <w:rsid w:val="00335FD9"/>
    <w:rsid w:val="00336153"/>
    <w:rsid w:val="003363F7"/>
    <w:rsid w:val="003364B0"/>
    <w:rsid w:val="003367FD"/>
    <w:rsid w:val="00336A20"/>
    <w:rsid w:val="00337044"/>
    <w:rsid w:val="0033752C"/>
    <w:rsid w:val="0033790D"/>
    <w:rsid w:val="00337EC2"/>
    <w:rsid w:val="00337F9C"/>
    <w:rsid w:val="0034028C"/>
    <w:rsid w:val="00340427"/>
    <w:rsid w:val="003409CB"/>
    <w:rsid w:val="00341316"/>
    <w:rsid w:val="003417BB"/>
    <w:rsid w:val="00341CA5"/>
    <w:rsid w:val="00342039"/>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A92"/>
    <w:rsid w:val="00345B00"/>
    <w:rsid w:val="00345B26"/>
    <w:rsid w:val="00345BA5"/>
    <w:rsid w:val="00345E7C"/>
    <w:rsid w:val="00345EB7"/>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1F52"/>
    <w:rsid w:val="003520BA"/>
    <w:rsid w:val="00352BEC"/>
    <w:rsid w:val="00352C3E"/>
    <w:rsid w:val="00353048"/>
    <w:rsid w:val="0035372B"/>
    <w:rsid w:val="003538E6"/>
    <w:rsid w:val="003541DE"/>
    <w:rsid w:val="003543CC"/>
    <w:rsid w:val="0035528B"/>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4FE"/>
    <w:rsid w:val="0036283C"/>
    <w:rsid w:val="003628E7"/>
    <w:rsid w:val="00362C7C"/>
    <w:rsid w:val="00362D9B"/>
    <w:rsid w:val="0036306D"/>
    <w:rsid w:val="003634D3"/>
    <w:rsid w:val="00363552"/>
    <w:rsid w:val="00363811"/>
    <w:rsid w:val="00363A13"/>
    <w:rsid w:val="00363F2A"/>
    <w:rsid w:val="00364311"/>
    <w:rsid w:val="003647DD"/>
    <w:rsid w:val="00364B55"/>
    <w:rsid w:val="00364C4B"/>
    <w:rsid w:val="003654CC"/>
    <w:rsid w:val="0036569E"/>
    <w:rsid w:val="003656E7"/>
    <w:rsid w:val="003657C4"/>
    <w:rsid w:val="00365EFB"/>
    <w:rsid w:val="00365F52"/>
    <w:rsid w:val="003660E7"/>
    <w:rsid w:val="0036610A"/>
    <w:rsid w:val="003668B9"/>
    <w:rsid w:val="00366EEA"/>
    <w:rsid w:val="0036746D"/>
    <w:rsid w:val="00367E11"/>
    <w:rsid w:val="00370246"/>
    <w:rsid w:val="0037078D"/>
    <w:rsid w:val="00370D82"/>
    <w:rsid w:val="00371037"/>
    <w:rsid w:val="00371656"/>
    <w:rsid w:val="003718C4"/>
    <w:rsid w:val="003727D1"/>
    <w:rsid w:val="00372A6A"/>
    <w:rsid w:val="00372BF3"/>
    <w:rsid w:val="003731FB"/>
    <w:rsid w:val="003731FE"/>
    <w:rsid w:val="003732A6"/>
    <w:rsid w:val="00373445"/>
    <w:rsid w:val="003735F6"/>
    <w:rsid w:val="00373824"/>
    <w:rsid w:val="0037397C"/>
    <w:rsid w:val="00373EFB"/>
    <w:rsid w:val="00374164"/>
    <w:rsid w:val="003743FF"/>
    <w:rsid w:val="003749DA"/>
    <w:rsid w:val="00374C5B"/>
    <w:rsid w:val="0037540A"/>
    <w:rsid w:val="0037575D"/>
    <w:rsid w:val="0037638F"/>
    <w:rsid w:val="00376DBB"/>
    <w:rsid w:val="0037711F"/>
    <w:rsid w:val="003771A5"/>
    <w:rsid w:val="00377325"/>
    <w:rsid w:val="00377CDF"/>
    <w:rsid w:val="00377DDF"/>
    <w:rsid w:val="003817C3"/>
    <w:rsid w:val="00381967"/>
    <w:rsid w:val="00381CCA"/>
    <w:rsid w:val="00382699"/>
    <w:rsid w:val="00382C54"/>
    <w:rsid w:val="00382F03"/>
    <w:rsid w:val="00383148"/>
    <w:rsid w:val="0038335C"/>
    <w:rsid w:val="003835FA"/>
    <w:rsid w:val="00383911"/>
    <w:rsid w:val="00384125"/>
    <w:rsid w:val="003844DD"/>
    <w:rsid w:val="00384CFE"/>
    <w:rsid w:val="00384F09"/>
    <w:rsid w:val="0038527B"/>
    <w:rsid w:val="00385547"/>
    <w:rsid w:val="00386168"/>
    <w:rsid w:val="003861B5"/>
    <w:rsid w:val="00386944"/>
    <w:rsid w:val="00386C50"/>
    <w:rsid w:val="00386CCE"/>
    <w:rsid w:val="00386D1C"/>
    <w:rsid w:val="003870EF"/>
    <w:rsid w:val="0038772F"/>
    <w:rsid w:val="003877CD"/>
    <w:rsid w:val="00387E67"/>
    <w:rsid w:val="00390A49"/>
    <w:rsid w:val="00390C9F"/>
    <w:rsid w:val="00390D20"/>
    <w:rsid w:val="003912D5"/>
    <w:rsid w:val="00391548"/>
    <w:rsid w:val="003919B8"/>
    <w:rsid w:val="00391AEA"/>
    <w:rsid w:val="00391D58"/>
    <w:rsid w:val="00391DA4"/>
    <w:rsid w:val="00392313"/>
    <w:rsid w:val="00393348"/>
    <w:rsid w:val="00393815"/>
    <w:rsid w:val="003938C0"/>
    <w:rsid w:val="003938DB"/>
    <w:rsid w:val="00393C4A"/>
    <w:rsid w:val="003940C5"/>
    <w:rsid w:val="003945ED"/>
    <w:rsid w:val="00394722"/>
    <w:rsid w:val="00394923"/>
    <w:rsid w:val="003950BF"/>
    <w:rsid w:val="0039511F"/>
    <w:rsid w:val="0039529D"/>
    <w:rsid w:val="00395308"/>
    <w:rsid w:val="00395556"/>
    <w:rsid w:val="00395875"/>
    <w:rsid w:val="00395898"/>
    <w:rsid w:val="003959CC"/>
    <w:rsid w:val="00395D00"/>
    <w:rsid w:val="00395EE4"/>
    <w:rsid w:val="00396C26"/>
    <w:rsid w:val="00396CAC"/>
    <w:rsid w:val="00396FAC"/>
    <w:rsid w:val="00397617"/>
    <w:rsid w:val="0039790C"/>
    <w:rsid w:val="00397A79"/>
    <w:rsid w:val="00397ED2"/>
    <w:rsid w:val="003A00CB"/>
    <w:rsid w:val="003A079A"/>
    <w:rsid w:val="003A0B14"/>
    <w:rsid w:val="003A0B7F"/>
    <w:rsid w:val="003A11AA"/>
    <w:rsid w:val="003A1BD2"/>
    <w:rsid w:val="003A1DA5"/>
    <w:rsid w:val="003A2976"/>
    <w:rsid w:val="003A2B9E"/>
    <w:rsid w:val="003A2DA8"/>
    <w:rsid w:val="003A35C7"/>
    <w:rsid w:val="003A375E"/>
    <w:rsid w:val="003A3E8C"/>
    <w:rsid w:val="003A4023"/>
    <w:rsid w:val="003A402D"/>
    <w:rsid w:val="003A489C"/>
    <w:rsid w:val="003A4DC2"/>
    <w:rsid w:val="003A4DFA"/>
    <w:rsid w:val="003A4EB3"/>
    <w:rsid w:val="003A5013"/>
    <w:rsid w:val="003A5188"/>
    <w:rsid w:val="003A5312"/>
    <w:rsid w:val="003A5338"/>
    <w:rsid w:val="003A546C"/>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24D"/>
    <w:rsid w:val="003B347E"/>
    <w:rsid w:val="003B361E"/>
    <w:rsid w:val="003B3977"/>
    <w:rsid w:val="003B4313"/>
    <w:rsid w:val="003B45F8"/>
    <w:rsid w:val="003B4706"/>
    <w:rsid w:val="003B547F"/>
    <w:rsid w:val="003B55E8"/>
    <w:rsid w:val="003B563D"/>
    <w:rsid w:val="003B5860"/>
    <w:rsid w:val="003B5A0C"/>
    <w:rsid w:val="003B5F74"/>
    <w:rsid w:val="003B62CD"/>
    <w:rsid w:val="003B6572"/>
    <w:rsid w:val="003B6701"/>
    <w:rsid w:val="003B682E"/>
    <w:rsid w:val="003B69D8"/>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0E"/>
    <w:rsid w:val="003C27C8"/>
    <w:rsid w:val="003C30F5"/>
    <w:rsid w:val="003C3267"/>
    <w:rsid w:val="003C376C"/>
    <w:rsid w:val="003C39CD"/>
    <w:rsid w:val="003C3D71"/>
    <w:rsid w:val="003C3F11"/>
    <w:rsid w:val="003C47FC"/>
    <w:rsid w:val="003C4AB0"/>
    <w:rsid w:val="003C5004"/>
    <w:rsid w:val="003C5336"/>
    <w:rsid w:val="003C55B4"/>
    <w:rsid w:val="003C5607"/>
    <w:rsid w:val="003C570C"/>
    <w:rsid w:val="003C6131"/>
    <w:rsid w:val="003C6195"/>
    <w:rsid w:val="003C6EB9"/>
    <w:rsid w:val="003C702D"/>
    <w:rsid w:val="003C7031"/>
    <w:rsid w:val="003C749D"/>
    <w:rsid w:val="003C7B3B"/>
    <w:rsid w:val="003C7ED7"/>
    <w:rsid w:val="003D0811"/>
    <w:rsid w:val="003D0A0C"/>
    <w:rsid w:val="003D0DE4"/>
    <w:rsid w:val="003D13FF"/>
    <w:rsid w:val="003D17B5"/>
    <w:rsid w:val="003D19EF"/>
    <w:rsid w:val="003D1B7D"/>
    <w:rsid w:val="003D1F9C"/>
    <w:rsid w:val="003D2438"/>
    <w:rsid w:val="003D247B"/>
    <w:rsid w:val="003D272A"/>
    <w:rsid w:val="003D2926"/>
    <w:rsid w:val="003D2939"/>
    <w:rsid w:val="003D3672"/>
    <w:rsid w:val="003D36FE"/>
    <w:rsid w:val="003D3A12"/>
    <w:rsid w:val="003D3B4F"/>
    <w:rsid w:val="003D40AE"/>
    <w:rsid w:val="003D4221"/>
    <w:rsid w:val="003D45F8"/>
    <w:rsid w:val="003D485D"/>
    <w:rsid w:val="003D5B2D"/>
    <w:rsid w:val="003D6245"/>
    <w:rsid w:val="003D68CA"/>
    <w:rsid w:val="003D6999"/>
    <w:rsid w:val="003D6E9F"/>
    <w:rsid w:val="003D723C"/>
    <w:rsid w:val="003D7269"/>
    <w:rsid w:val="003D7328"/>
    <w:rsid w:val="003D73CE"/>
    <w:rsid w:val="003D7757"/>
    <w:rsid w:val="003D7850"/>
    <w:rsid w:val="003E1205"/>
    <w:rsid w:val="003E135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8F"/>
    <w:rsid w:val="003E4BCE"/>
    <w:rsid w:val="003E508B"/>
    <w:rsid w:val="003E534C"/>
    <w:rsid w:val="003E5902"/>
    <w:rsid w:val="003E5948"/>
    <w:rsid w:val="003E5960"/>
    <w:rsid w:val="003E5A23"/>
    <w:rsid w:val="003E5AB2"/>
    <w:rsid w:val="003E5B7E"/>
    <w:rsid w:val="003E5C62"/>
    <w:rsid w:val="003E5D89"/>
    <w:rsid w:val="003E5F4B"/>
    <w:rsid w:val="003E5FF7"/>
    <w:rsid w:val="003E63FD"/>
    <w:rsid w:val="003E6457"/>
    <w:rsid w:val="003E64E5"/>
    <w:rsid w:val="003E6676"/>
    <w:rsid w:val="003E6CBA"/>
    <w:rsid w:val="003E6D7D"/>
    <w:rsid w:val="003E7500"/>
    <w:rsid w:val="003E7658"/>
    <w:rsid w:val="003E79F0"/>
    <w:rsid w:val="003E7E47"/>
    <w:rsid w:val="003E7FF4"/>
    <w:rsid w:val="003F00CC"/>
    <w:rsid w:val="003F01D8"/>
    <w:rsid w:val="003F0523"/>
    <w:rsid w:val="003F0C85"/>
    <w:rsid w:val="003F0E1E"/>
    <w:rsid w:val="003F1327"/>
    <w:rsid w:val="003F1664"/>
    <w:rsid w:val="003F1B04"/>
    <w:rsid w:val="003F1DB6"/>
    <w:rsid w:val="003F207E"/>
    <w:rsid w:val="003F23CF"/>
    <w:rsid w:val="003F29E3"/>
    <w:rsid w:val="003F2BAF"/>
    <w:rsid w:val="003F2D1B"/>
    <w:rsid w:val="003F3219"/>
    <w:rsid w:val="003F33C4"/>
    <w:rsid w:val="003F33E9"/>
    <w:rsid w:val="003F34A7"/>
    <w:rsid w:val="003F3801"/>
    <w:rsid w:val="003F3CD7"/>
    <w:rsid w:val="003F3F98"/>
    <w:rsid w:val="003F431D"/>
    <w:rsid w:val="003F43E2"/>
    <w:rsid w:val="003F440F"/>
    <w:rsid w:val="003F46CA"/>
    <w:rsid w:val="003F4881"/>
    <w:rsid w:val="003F4911"/>
    <w:rsid w:val="003F4BF9"/>
    <w:rsid w:val="003F5371"/>
    <w:rsid w:val="003F56D4"/>
    <w:rsid w:val="003F579B"/>
    <w:rsid w:val="003F5A2F"/>
    <w:rsid w:val="003F5B55"/>
    <w:rsid w:val="003F5BB0"/>
    <w:rsid w:val="003F6648"/>
    <w:rsid w:val="003F6809"/>
    <w:rsid w:val="003F6C92"/>
    <w:rsid w:val="003F6ED2"/>
    <w:rsid w:val="003F7005"/>
    <w:rsid w:val="003F722F"/>
    <w:rsid w:val="003F74B6"/>
    <w:rsid w:val="003F7597"/>
    <w:rsid w:val="003F7AC9"/>
    <w:rsid w:val="003F7BDA"/>
    <w:rsid w:val="003F7C3A"/>
    <w:rsid w:val="004000EF"/>
    <w:rsid w:val="00400732"/>
    <w:rsid w:val="00400744"/>
    <w:rsid w:val="00400C31"/>
    <w:rsid w:val="00400E3C"/>
    <w:rsid w:val="00401F38"/>
    <w:rsid w:val="004023E6"/>
    <w:rsid w:val="00402D36"/>
    <w:rsid w:val="004035F3"/>
    <w:rsid w:val="00403705"/>
    <w:rsid w:val="00403AB8"/>
    <w:rsid w:val="00403AFB"/>
    <w:rsid w:val="00403C26"/>
    <w:rsid w:val="00403E08"/>
    <w:rsid w:val="004042A8"/>
    <w:rsid w:val="00404D63"/>
    <w:rsid w:val="00404EBE"/>
    <w:rsid w:val="004050BF"/>
    <w:rsid w:val="00405E3B"/>
    <w:rsid w:val="00405E94"/>
    <w:rsid w:val="00406398"/>
    <w:rsid w:val="00406898"/>
    <w:rsid w:val="00406A66"/>
    <w:rsid w:val="00406C82"/>
    <w:rsid w:val="0040734D"/>
    <w:rsid w:val="0040739C"/>
    <w:rsid w:val="004074AB"/>
    <w:rsid w:val="004075AA"/>
    <w:rsid w:val="00407900"/>
    <w:rsid w:val="00407B38"/>
    <w:rsid w:val="00410037"/>
    <w:rsid w:val="0041054D"/>
    <w:rsid w:val="0041126A"/>
    <w:rsid w:val="004121FE"/>
    <w:rsid w:val="00412A5D"/>
    <w:rsid w:val="00412EFB"/>
    <w:rsid w:val="00413096"/>
    <w:rsid w:val="0041344F"/>
    <w:rsid w:val="00413768"/>
    <w:rsid w:val="00413DAD"/>
    <w:rsid w:val="00413E9E"/>
    <w:rsid w:val="004143FC"/>
    <w:rsid w:val="00414577"/>
    <w:rsid w:val="00414968"/>
    <w:rsid w:val="00414A8B"/>
    <w:rsid w:val="00414CFC"/>
    <w:rsid w:val="00414D76"/>
    <w:rsid w:val="00414E85"/>
    <w:rsid w:val="004152FC"/>
    <w:rsid w:val="004154C1"/>
    <w:rsid w:val="0041593A"/>
    <w:rsid w:val="00415DAE"/>
    <w:rsid w:val="00415E43"/>
    <w:rsid w:val="004161C9"/>
    <w:rsid w:val="0041678F"/>
    <w:rsid w:val="00416BCC"/>
    <w:rsid w:val="00416EA4"/>
    <w:rsid w:val="00416FF7"/>
    <w:rsid w:val="00417548"/>
    <w:rsid w:val="00417AD0"/>
    <w:rsid w:val="00417DBA"/>
    <w:rsid w:val="00417FBC"/>
    <w:rsid w:val="00420076"/>
    <w:rsid w:val="00420329"/>
    <w:rsid w:val="00420571"/>
    <w:rsid w:val="004209B9"/>
    <w:rsid w:val="00420C30"/>
    <w:rsid w:val="00421071"/>
    <w:rsid w:val="004213CE"/>
    <w:rsid w:val="00421F83"/>
    <w:rsid w:val="00422255"/>
    <w:rsid w:val="004223DF"/>
    <w:rsid w:val="00422745"/>
    <w:rsid w:val="00422A68"/>
    <w:rsid w:val="00422B32"/>
    <w:rsid w:val="00423437"/>
    <w:rsid w:val="004238D3"/>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1DD"/>
    <w:rsid w:val="004302A6"/>
    <w:rsid w:val="00430899"/>
    <w:rsid w:val="00430AA9"/>
    <w:rsid w:val="00430C98"/>
    <w:rsid w:val="0043110A"/>
    <w:rsid w:val="0043135C"/>
    <w:rsid w:val="004313E7"/>
    <w:rsid w:val="004319DD"/>
    <w:rsid w:val="00431CAB"/>
    <w:rsid w:val="00431D36"/>
    <w:rsid w:val="004329F7"/>
    <w:rsid w:val="00432A59"/>
    <w:rsid w:val="00433186"/>
    <w:rsid w:val="00433252"/>
    <w:rsid w:val="0043358D"/>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0414"/>
    <w:rsid w:val="00440467"/>
    <w:rsid w:val="004410CA"/>
    <w:rsid w:val="004413F4"/>
    <w:rsid w:val="004418F2"/>
    <w:rsid w:val="00441D12"/>
    <w:rsid w:val="00442162"/>
    <w:rsid w:val="00442400"/>
    <w:rsid w:val="00442C2B"/>
    <w:rsid w:val="00443432"/>
    <w:rsid w:val="004434D2"/>
    <w:rsid w:val="00443553"/>
    <w:rsid w:val="00443597"/>
    <w:rsid w:val="004438EA"/>
    <w:rsid w:val="00444035"/>
    <w:rsid w:val="0044435E"/>
    <w:rsid w:val="00444467"/>
    <w:rsid w:val="00444530"/>
    <w:rsid w:val="0044483E"/>
    <w:rsid w:val="00444904"/>
    <w:rsid w:val="00444F2C"/>
    <w:rsid w:val="004457B0"/>
    <w:rsid w:val="00445B35"/>
    <w:rsid w:val="00445C3A"/>
    <w:rsid w:val="00445F2B"/>
    <w:rsid w:val="004463B0"/>
    <w:rsid w:val="004467E3"/>
    <w:rsid w:val="00446870"/>
    <w:rsid w:val="00450175"/>
    <w:rsid w:val="004503FF"/>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214"/>
    <w:rsid w:val="0045691F"/>
    <w:rsid w:val="00456E53"/>
    <w:rsid w:val="00456F61"/>
    <w:rsid w:val="00457080"/>
    <w:rsid w:val="00457A4F"/>
    <w:rsid w:val="00457A90"/>
    <w:rsid w:val="00457C8B"/>
    <w:rsid w:val="004602B6"/>
    <w:rsid w:val="0046050B"/>
    <w:rsid w:val="0046087C"/>
    <w:rsid w:val="004608D3"/>
    <w:rsid w:val="004614F6"/>
    <w:rsid w:val="00461668"/>
    <w:rsid w:val="0046220F"/>
    <w:rsid w:val="00462B8E"/>
    <w:rsid w:val="00463035"/>
    <w:rsid w:val="004630AB"/>
    <w:rsid w:val="00463100"/>
    <w:rsid w:val="0046328F"/>
    <w:rsid w:val="004634A4"/>
    <w:rsid w:val="004638AC"/>
    <w:rsid w:val="00463A16"/>
    <w:rsid w:val="00463AF1"/>
    <w:rsid w:val="004646C3"/>
    <w:rsid w:val="00464BAE"/>
    <w:rsid w:val="00464C7A"/>
    <w:rsid w:val="00464FC7"/>
    <w:rsid w:val="004659F3"/>
    <w:rsid w:val="00465BC4"/>
    <w:rsid w:val="00465E8A"/>
    <w:rsid w:val="004660C3"/>
    <w:rsid w:val="0046653E"/>
    <w:rsid w:val="00466693"/>
    <w:rsid w:val="004668FB"/>
    <w:rsid w:val="00466C97"/>
    <w:rsid w:val="004670A2"/>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691"/>
    <w:rsid w:val="00473B1A"/>
    <w:rsid w:val="00473C6D"/>
    <w:rsid w:val="004742C2"/>
    <w:rsid w:val="00474346"/>
    <w:rsid w:val="004747A1"/>
    <w:rsid w:val="00474956"/>
    <w:rsid w:val="00474D24"/>
    <w:rsid w:val="00474D87"/>
    <w:rsid w:val="004752A6"/>
    <w:rsid w:val="00475349"/>
    <w:rsid w:val="00475A60"/>
    <w:rsid w:val="00475B73"/>
    <w:rsid w:val="00475F96"/>
    <w:rsid w:val="0047601A"/>
    <w:rsid w:val="004760CF"/>
    <w:rsid w:val="00476A45"/>
    <w:rsid w:val="00476EEF"/>
    <w:rsid w:val="0047704A"/>
    <w:rsid w:val="004771D3"/>
    <w:rsid w:val="004776D9"/>
    <w:rsid w:val="004779CD"/>
    <w:rsid w:val="00477AE6"/>
    <w:rsid w:val="00477C2D"/>
    <w:rsid w:val="00480198"/>
    <w:rsid w:val="00480373"/>
    <w:rsid w:val="00480BFA"/>
    <w:rsid w:val="00480DD5"/>
    <w:rsid w:val="00480FB7"/>
    <w:rsid w:val="004813E0"/>
    <w:rsid w:val="0048152B"/>
    <w:rsid w:val="00481C5F"/>
    <w:rsid w:val="00482710"/>
    <w:rsid w:val="00482A06"/>
    <w:rsid w:val="00482AA0"/>
    <w:rsid w:val="004834B8"/>
    <w:rsid w:val="00483752"/>
    <w:rsid w:val="004837A8"/>
    <w:rsid w:val="00483CBD"/>
    <w:rsid w:val="00484197"/>
    <w:rsid w:val="0048476D"/>
    <w:rsid w:val="00484B86"/>
    <w:rsid w:val="00484F97"/>
    <w:rsid w:val="00485049"/>
    <w:rsid w:val="00485DF5"/>
    <w:rsid w:val="00485F31"/>
    <w:rsid w:val="004864AB"/>
    <w:rsid w:val="004866B4"/>
    <w:rsid w:val="00486923"/>
    <w:rsid w:val="00486B75"/>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3E3B"/>
    <w:rsid w:val="004940EA"/>
    <w:rsid w:val="004940F6"/>
    <w:rsid w:val="00494422"/>
    <w:rsid w:val="004945E1"/>
    <w:rsid w:val="00494BFE"/>
    <w:rsid w:val="00494F8B"/>
    <w:rsid w:val="004952B2"/>
    <w:rsid w:val="0049533B"/>
    <w:rsid w:val="0049588D"/>
    <w:rsid w:val="00495976"/>
    <w:rsid w:val="00496313"/>
    <w:rsid w:val="004969CE"/>
    <w:rsid w:val="0049759D"/>
    <w:rsid w:val="0049776D"/>
    <w:rsid w:val="00497E1C"/>
    <w:rsid w:val="004A06FF"/>
    <w:rsid w:val="004A0C4A"/>
    <w:rsid w:val="004A0FCF"/>
    <w:rsid w:val="004A14CD"/>
    <w:rsid w:val="004A150D"/>
    <w:rsid w:val="004A1629"/>
    <w:rsid w:val="004A19E4"/>
    <w:rsid w:val="004A1AC4"/>
    <w:rsid w:val="004A2673"/>
    <w:rsid w:val="004A2688"/>
    <w:rsid w:val="004A27F2"/>
    <w:rsid w:val="004A2CA4"/>
    <w:rsid w:val="004A3181"/>
    <w:rsid w:val="004A337B"/>
    <w:rsid w:val="004A3809"/>
    <w:rsid w:val="004A3E5D"/>
    <w:rsid w:val="004A3F5F"/>
    <w:rsid w:val="004A3FF5"/>
    <w:rsid w:val="004A43FF"/>
    <w:rsid w:val="004A4E75"/>
    <w:rsid w:val="004A504D"/>
    <w:rsid w:val="004A5363"/>
    <w:rsid w:val="004A6680"/>
    <w:rsid w:val="004A736A"/>
    <w:rsid w:val="004B010F"/>
    <w:rsid w:val="004B02F0"/>
    <w:rsid w:val="004B13FE"/>
    <w:rsid w:val="004B1692"/>
    <w:rsid w:val="004B177D"/>
    <w:rsid w:val="004B1795"/>
    <w:rsid w:val="004B18E8"/>
    <w:rsid w:val="004B1B97"/>
    <w:rsid w:val="004B1FE6"/>
    <w:rsid w:val="004B2409"/>
    <w:rsid w:val="004B2757"/>
    <w:rsid w:val="004B2911"/>
    <w:rsid w:val="004B296B"/>
    <w:rsid w:val="004B2F3C"/>
    <w:rsid w:val="004B3124"/>
    <w:rsid w:val="004B31D0"/>
    <w:rsid w:val="004B38B7"/>
    <w:rsid w:val="004B3C78"/>
    <w:rsid w:val="004B4069"/>
    <w:rsid w:val="004B41A9"/>
    <w:rsid w:val="004B4D09"/>
    <w:rsid w:val="004B558E"/>
    <w:rsid w:val="004B5D95"/>
    <w:rsid w:val="004B5E04"/>
    <w:rsid w:val="004B6A7B"/>
    <w:rsid w:val="004B6B82"/>
    <w:rsid w:val="004B7321"/>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40CC"/>
    <w:rsid w:val="004C438D"/>
    <w:rsid w:val="004C4A0F"/>
    <w:rsid w:val="004C4A9E"/>
    <w:rsid w:val="004C4EA2"/>
    <w:rsid w:val="004C50F7"/>
    <w:rsid w:val="004C5384"/>
    <w:rsid w:val="004C54C0"/>
    <w:rsid w:val="004C55A1"/>
    <w:rsid w:val="004C5F11"/>
    <w:rsid w:val="004C6243"/>
    <w:rsid w:val="004C63D8"/>
    <w:rsid w:val="004C6557"/>
    <w:rsid w:val="004C69F7"/>
    <w:rsid w:val="004C6D16"/>
    <w:rsid w:val="004C75DA"/>
    <w:rsid w:val="004C7D3D"/>
    <w:rsid w:val="004C7F48"/>
    <w:rsid w:val="004D0199"/>
    <w:rsid w:val="004D0417"/>
    <w:rsid w:val="004D0761"/>
    <w:rsid w:val="004D10F7"/>
    <w:rsid w:val="004D150B"/>
    <w:rsid w:val="004D18C8"/>
    <w:rsid w:val="004D1A15"/>
    <w:rsid w:val="004D1D7A"/>
    <w:rsid w:val="004D1DB0"/>
    <w:rsid w:val="004D23F8"/>
    <w:rsid w:val="004D2821"/>
    <w:rsid w:val="004D282B"/>
    <w:rsid w:val="004D2ECC"/>
    <w:rsid w:val="004D38F7"/>
    <w:rsid w:val="004D4077"/>
    <w:rsid w:val="004D4207"/>
    <w:rsid w:val="004D464B"/>
    <w:rsid w:val="004D4657"/>
    <w:rsid w:val="004D4B1A"/>
    <w:rsid w:val="004D4E23"/>
    <w:rsid w:val="004D4E3D"/>
    <w:rsid w:val="004D51FE"/>
    <w:rsid w:val="004D581D"/>
    <w:rsid w:val="004D5B10"/>
    <w:rsid w:val="004D5CBE"/>
    <w:rsid w:val="004D5EAB"/>
    <w:rsid w:val="004D6300"/>
    <w:rsid w:val="004D6787"/>
    <w:rsid w:val="004D68CB"/>
    <w:rsid w:val="004D6D57"/>
    <w:rsid w:val="004D73D2"/>
    <w:rsid w:val="004D75F7"/>
    <w:rsid w:val="004D7685"/>
    <w:rsid w:val="004D76B4"/>
    <w:rsid w:val="004D7987"/>
    <w:rsid w:val="004D7E7E"/>
    <w:rsid w:val="004D7EBB"/>
    <w:rsid w:val="004E0261"/>
    <w:rsid w:val="004E0AFC"/>
    <w:rsid w:val="004E0F3B"/>
    <w:rsid w:val="004E0FBE"/>
    <w:rsid w:val="004E0FF1"/>
    <w:rsid w:val="004E13A2"/>
    <w:rsid w:val="004E1DEA"/>
    <w:rsid w:val="004E2010"/>
    <w:rsid w:val="004E2306"/>
    <w:rsid w:val="004E2698"/>
    <w:rsid w:val="004E27A1"/>
    <w:rsid w:val="004E2BDF"/>
    <w:rsid w:val="004E310A"/>
    <w:rsid w:val="004E373A"/>
    <w:rsid w:val="004E3753"/>
    <w:rsid w:val="004E3BBF"/>
    <w:rsid w:val="004E3D73"/>
    <w:rsid w:val="004E4146"/>
    <w:rsid w:val="004E4320"/>
    <w:rsid w:val="004E451E"/>
    <w:rsid w:val="004E46A5"/>
    <w:rsid w:val="004E4845"/>
    <w:rsid w:val="004E4F1B"/>
    <w:rsid w:val="004E530C"/>
    <w:rsid w:val="004E5851"/>
    <w:rsid w:val="004E6072"/>
    <w:rsid w:val="004E643F"/>
    <w:rsid w:val="004E6648"/>
    <w:rsid w:val="004E67A7"/>
    <w:rsid w:val="004E6A16"/>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2C29"/>
    <w:rsid w:val="004F2C35"/>
    <w:rsid w:val="004F3085"/>
    <w:rsid w:val="004F3B85"/>
    <w:rsid w:val="004F45ED"/>
    <w:rsid w:val="004F4C5D"/>
    <w:rsid w:val="004F4FC7"/>
    <w:rsid w:val="004F50AA"/>
    <w:rsid w:val="004F5310"/>
    <w:rsid w:val="004F58EB"/>
    <w:rsid w:val="004F592B"/>
    <w:rsid w:val="004F5F62"/>
    <w:rsid w:val="004F6759"/>
    <w:rsid w:val="004F7427"/>
    <w:rsid w:val="004F753A"/>
    <w:rsid w:val="004F7683"/>
    <w:rsid w:val="004F7860"/>
    <w:rsid w:val="004F79BC"/>
    <w:rsid w:val="004F7BDA"/>
    <w:rsid w:val="004F7E8E"/>
    <w:rsid w:val="004F7FAE"/>
    <w:rsid w:val="004F7FB7"/>
    <w:rsid w:val="005002FD"/>
    <w:rsid w:val="00500DEB"/>
    <w:rsid w:val="0050106E"/>
    <w:rsid w:val="005010A6"/>
    <w:rsid w:val="005020A8"/>
    <w:rsid w:val="0050224B"/>
    <w:rsid w:val="005023BB"/>
    <w:rsid w:val="00502576"/>
    <w:rsid w:val="00502612"/>
    <w:rsid w:val="005029BC"/>
    <w:rsid w:val="00502B94"/>
    <w:rsid w:val="00502C22"/>
    <w:rsid w:val="00502C99"/>
    <w:rsid w:val="00503054"/>
    <w:rsid w:val="005030D4"/>
    <w:rsid w:val="00503579"/>
    <w:rsid w:val="005036A2"/>
    <w:rsid w:val="00503AE2"/>
    <w:rsid w:val="00503D93"/>
    <w:rsid w:val="00504296"/>
    <w:rsid w:val="00504D6A"/>
    <w:rsid w:val="00504E49"/>
    <w:rsid w:val="00504EBD"/>
    <w:rsid w:val="00505155"/>
    <w:rsid w:val="00505627"/>
    <w:rsid w:val="005057B6"/>
    <w:rsid w:val="005065FE"/>
    <w:rsid w:val="005067E9"/>
    <w:rsid w:val="00506AAF"/>
    <w:rsid w:val="00506B3D"/>
    <w:rsid w:val="00506CAD"/>
    <w:rsid w:val="00506F90"/>
    <w:rsid w:val="00507252"/>
    <w:rsid w:val="00507468"/>
    <w:rsid w:val="005076E8"/>
    <w:rsid w:val="005079D8"/>
    <w:rsid w:val="00507FAE"/>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3D1A"/>
    <w:rsid w:val="00513FFB"/>
    <w:rsid w:val="005142C4"/>
    <w:rsid w:val="00514692"/>
    <w:rsid w:val="00514AA4"/>
    <w:rsid w:val="00515AE4"/>
    <w:rsid w:val="00515B34"/>
    <w:rsid w:val="005160CF"/>
    <w:rsid w:val="0051645C"/>
    <w:rsid w:val="00516C47"/>
    <w:rsid w:val="00516F82"/>
    <w:rsid w:val="0051772B"/>
    <w:rsid w:val="00517D6C"/>
    <w:rsid w:val="00517FD2"/>
    <w:rsid w:val="005202CD"/>
    <w:rsid w:val="00520B5F"/>
    <w:rsid w:val="00521000"/>
    <w:rsid w:val="00521341"/>
    <w:rsid w:val="00521650"/>
    <w:rsid w:val="0052175E"/>
    <w:rsid w:val="005218A0"/>
    <w:rsid w:val="005218CE"/>
    <w:rsid w:val="00521C68"/>
    <w:rsid w:val="00521D93"/>
    <w:rsid w:val="005220D2"/>
    <w:rsid w:val="0052232B"/>
    <w:rsid w:val="00522400"/>
    <w:rsid w:val="0052295B"/>
    <w:rsid w:val="0052304D"/>
    <w:rsid w:val="00523251"/>
    <w:rsid w:val="00523383"/>
    <w:rsid w:val="00523757"/>
    <w:rsid w:val="005239C2"/>
    <w:rsid w:val="00523F7A"/>
    <w:rsid w:val="005245BE"/>
    <w:rsid w:val="0052476B"/>
    <w:rsid w:val="00524A7A"/>
    <w:rsid w:val="00525522"/>
    <w:rsid w:val="0052578A"/>
    <w:rsid w:val="00525872"/>
    <w:rsid w:val="00525CCE"/>
    <w:rsid w:val="00525D68"/>
    <w:rsid w:val="00525DB8"/>
    <w:rsid w:val="0052608E"/>
    <w:rsid w:val="00526220"/>
    <w:rsid w:val="005264DA"/>
    <w:rsid w:val="00526A65"/>
    <w:rsid w:val="00526A86"/>
    <w:rsid w:val="00526DD2"/>
    <w:rsid w:val="005270AA"/>
    <w:rsid w:val="005270E5"/>
    <w:rsid w:val="0052721C"/>
    <w:rsid w:val="0052754F"/>
    <w:rsid w:val="0052758B"/>
    <w:rsid w:val="00527C03"/>
    <w:rsid w:val="005301B5"/>
    <w:rsid w:val="005302E0"/>
    <w:rsid w:val="00530384"/>
    <w:rsid w:val="005306C9"/>
    <w:rsid w:val="005308F8"/>
    <w:rsid w:val="00530A25"/>
    <w:rsid w:val="00530B12"/>
    <w:rsid w:val="00531443"/>
    <w:rsid w:val="005317D0"/>
    <w:rsid w:val="00531A76"/>
    <w:rsid w:val="00531DD2"/>
    <w:rsid w:val="0053207D"/>
    <w:rsid w:val="0053237C"/>
    <w:rsid w:val="00532B2C"/>
    <w:rsid w:val="00532E6A"/>
    <w:rsid w:val="005337A7"/>
    <w:rsid w:val="00533C6B"/>
    <w:rsid w:val="00533F47"/>
    <w:rsid w:val="00533F5D"/>
    <w:rsid w:val="00533FBD"/>
    <w:rsid w:val="005342F5"/>
    <w:rsid w:val="0053446A"/>
    <w:rsid w:val="00534927"/>
    <w:rsid w:val="0053546D"/>
    <w:rsid w:val="00535757"/>
    <w:rsid w:val="00535AC2"/>
    <w:rsid w:val="00536047"/>
    <w:rsid w:val="00536163"/>
    <w:rsid w:val="00536334"/>
    <w:rsid w:val="00536B49"/>
    <w:rsid w:val="00536B5C"/>
    <w:rsid w:val="00536E6D"/>
    <w:rsid w:val="00537131"/>
    <w:rsid w:val="0053722C"/>
    <w:rsid w:val="005378D1"/>
    <w:rsid w:val="00537A86"/>
    <w:rsid w:val="00537D44"/>
    <w:rsid w:val="00540099"/>
    <w:rsid w:val="005400A9"/>
    <w:rsid w:val="005401C2"/>
    <w:rsid w:val="005402E2"/>
    <w:rsid w:val="005403DA"/>
    <w:rsid w:val="0054083E"/>
    <w:rsid w:val="00540933"/>
    <w:rsid w:val="00540BF4"/>
    <w:rsid w:val="00540C91"/>
    <w:rsid w:val="00540EDF"/>
    <w:rsid w:val="00540FF9"/>
    <w:rsid w:val="00541357"/>
    <w:rsid w:val="00541B70"/>
    <w:rsid w:val="00541E48"/>
    <w:rsid w:val="00542117"/>
    <w:rsid w:val="00542408"/>
    <w:rsid w:val="0054288C"/>
    <w:rsid w:val="00542986"/>
    <w:rsid w:val="00542D51"/>
    <w:rsid w:val="005430C3"/>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615"/>
    <w:rsid w:val="00550B3F"/>
    <w:rsid w:val="00550BDE"/>
    <w:rsid w:val="00550DDE"/>
    <w:rsid w:val="00550E03"/>
    <w:rsid w:val="00551190"/>
    <w:rsid w:val="0055133C"/>
    <w:rsid w:val="00551B76"/>
    <w:rsid w:val="00551FD1"/>
    <w:rsid w:val="00552D8C"/>
    <w:rsid w:val="00552ED1"/>
    <w:rsid w:val="005532E5"/>
    <w:rsid w:val="005533CC"/>
    <w:rsid w:val="005537AD"/>
    <w:rsid w:val="005538AA"/>
    <w:rsid w:val="00553B25"/>
    <w:rsid w:val="00553B8A"/>
    <w:rsid w:val="0055477E"/>
    <w:rsid w:val="00554C08"/>
    <w:rsid w:val="00554D39"/>
    <w:rsid w:val="0055531D"/>
    <w:rsid w:val="00555520"/>
    <w:rsid w:val="0055594B"/>
    <w:rsid w:val="00555AAD"/>
    <w:rsid w:val="00555E0E"/>
    <w:rsid w:val="00555EDF"/>
    <w:rsid w:val="00555F8C"/>
    <w:rsid w:val="005561B1"/>
    <w:rsid w:val="00556734"/>
    <w:rsid w:val="005568B1"/>
    <w:rsid w:val="00556A6A"/>
    <w:rsid w:val="00556E77"/>
    <w:rsid w:val="00556FD9"/>
    <w:rsid w:val="005571C4"/>
    <w:rsid w:val="005578B5"/>
    <w:rsid w:val="00557A61"/>
    <w:rsid w:val="00557B1A"/>
    <w:rsid w:val="00557F44"/>
    <w:rsid w:val="0056018F"/>
    <w:rsid w:val="005603AC"/>
    <w:rsid w:val="0056088B"/>
    <w:rsid w:val="0056110C"/>
    <w:rsid w:val="005611BD"/>
    <w:rsid w:val="0056138E"/>
    <w:rsid w:val="0056254F"/>
    <w:rsid w:val="0056281A"/>
    <w:rsid w:val="00562AAD"/>
    <w:rsid w:val="00562C30"/>
    <w:rsid w:val="00563067"/>
    <w:rsid w:val="00563442"/>
    <w:rsid w:val="00563486"/>
    <w:rsid w:val="005634AF"/>
    <w:rsid w:val="0056353C"/>
    <w:rsid w:val="00563A5B"/>
    <w:rsid w:val="00564248"/>
    <w:rsid w:val="005647B8"/>
    <w:rsid w:val="0056487E"/>
    <w:rsid w:val="00564A33"/>
    <w:rsid w:val="00564D31"/>
    <w:rsid w:val="00564ED1"/>
    <w:rsid w:val="005651EA"/>
    <w:rsid w:val="005652D5"/>
    <w:rsid w:val="005658C0"/>
    <w:rsid w:val="00565B5C"/>
    <w:rsid w:val="00566422"/>
    <w:rsid w:val="0056674B"/>
    <w:rsid w:val="005667B5"/>
    <w:rsid w:val="00566C83"/>
    <w:rsid w:val="00566D6D"/>
    <w:rsid w:val="00566EEB"/>
    <w:rsid w:val="005674A0"/>
    <w:rsid w:val="00567666"/>
    <w:rsid w:val="0056768A"/>
    <w:rsid w:val="00567994"/>
    <w:rsid w:val="00567B60"/>
    <w:rsid w:val="00567BA3"/>
    <w:rsid w:val="00567C5B"/>
    <w:rsid w:val="00567CE1"/>
    <w:rsid w:val="005701A1"/>
    <w:rsid w:val="005704F4"/>
    <w:rsid w:val="005712BD"/>
    <w:rsid w:val="005712F8"/>
    <w:rsid w:val="00571B21"/>
    <w:rsid w:val="0057209C"/>
    <w:rsid w:val="005723C1"/>
    <w:rsid w:val="005725EA"/>
    <w:rsid w:val="005726A3"/>
    <w:rsid w:val="00572886"/>
    <w:rsid w:val="00572934"/>
    <w:rsid w:val="00572AA3"/>
    <w:rsid w:val="00572B27"/>
    <w:rsid w:val="00573260"/>
    <w:rsid w:val="005736E0"/>
    <w:rsid w:val="005738E5"/>
    <w:rsid w:val="00573A07"/>
    <w:rsid w:val="00573A76"/>
    <w:rsid w:val="00573DD8"/>
    <w:rsid w:val="00573E4D"/>
    <w:rsid w:val="00574007"/>
    <w:rsid w:val="0057465B"/>
    <w:rsid w:val="0057499C"/>
    <w:rsid w:val="00574EA9"/>
    <w:rsid w:val="0057531E"/>
    <w:rsid w:val="005755A1"/>
    <w:rsid w:val="00575674"/>
    <w:rsid w:val="0057592A"/>
    <w:rsid w:val="00575B55"/>
    <w:rsid w:val="00576199"/>
    <w:rsid w:val="005766EC"/>
    <w:rsid w:val="005767D9"/>
    <w:rsid w:val="00577146"/>
    <w:rsid w:val="0057732A"/>
    <w:rsid w:val="005773A0"/>
    <w:rsid w:val="0057765B"/>
    <w:rsid w:val="005800F8"/>
    <w:rsid w:val="005801AA"/>
    <w:rsid w:val="00580A07"/>
    <w:rsid w:val="00580DD7"/>
    <w:rsid w:val="0058107E"/>
    <w:rsid w:val="0058141C"/>
    <w:rsid w:val="0058156A"/>
    <w:rsid w:val="00581789"/>
    <w:rsid w:val="00581869"/>
    <w:rsid w:val="00581BD2"/>
    <w:rsid w:val="00581C37"/>
    <w:rsid w:val="00581E0B"/>
    <w:rsid w:val="00582002"/>
    <w:rsid w:val="005826F7"/>
    <w:rsid w:val="00582C64"/>
    <w:rsid w:val="00582D37"/>
    <w:rsid w:val="0058371A"/>
    <w:rsid w:val="00583AEF"/>
    <w:rsid w:val="00583C58"/>
    <w:rsid w:val="00583E0F"/>
    <w:rsid w:val="00584050"/>
    <w:rsid w:val="005843D8"/>
    <w:rsid w:val="00584A16"/>
    <w:rsid w:val="00584CF3"/>
    <w:rsid w:val="0058501F"/>
    <w:rsid w:val="00585525"/>
    <w:rsid w:val="00585538"/>
    <w:rsid w:val="0058570E"/>
    <w:rsid w:val="00585A0C"/>
    <w:rsid w:val="005860CF"/>
    <w:rsid w:val="005861E2"/>
    <w:rsid w:val="005866E2"/>
    <w:rsid w:val="00586D72"/>
    <w:rsid w:val="00586EDF"/>
    <w:rsid w:val="00587388"/>
    <w:rsid w:val="0058782A"/>
    <w:rsid w:val="00587934"/>
    <w:rsid w:val="00590CA8"/>
    <w:rsid w:val="00590CC7"/>
    <w:rsid w:val="00590E36"/>
    <w:rsid w:val="00590F71"/>
    <w:rsid w:val="00591BB7"/>
    <w:rsid w:val="00591EA5"/>
    <w:rsid w:val="00592518"/>
    <w:rsid w:val="00592632"/>
    <w:rsid w:val="00592A3C"/>
    <w:rsid w:val="00592F82"/>
    <w:rsid w:val="005930D7"/>
    <w:rsid w:val="0059333A"/>
    <w:rsid w:val="005933B5"/>
    <w:rsid w:val="00593540"/>
    <w:rsid w:val="00593DCE"/>
    <w:rsid w:val="00594198"/>
    <w:rsid w:val="00594A39"/>
    <w:rsid w:val="005952B2"/>
    <w:rsid w:val="005957AA"/>
    <w:rsid w:val="00595BCD"/>
    <w:rsid w:val="00595F55"/>
    <w:rsid w:val="0059647D"/>
    <w:rsid w:val="005967F7"/>
    <w:rsid w:val="00596DF4"/>
    <w:rsid w:val="00596F16"/>
    <w:rsid w:val="0059788E"/>
    <w:rsid w:val="00597C10"/>
    <w:rsid w:val="00597ED0"/>
    <w:rsid w:val="005A004D"/>
    <w:rsid w:val="005A046E"/>
    <w:rsid w:val="005A0825"/>
    <w:rsid w:val="005A0C86"/>
    <w:rsid w:val="005A11AC"/>
    <w:rsid w:val="005A12E0"/>
    <w:rsid w:val="005A1757"/>
    <w:rsid w:val="005A17B8"/>
    <w:rsid w:val="005A1C35"/>
    <w:rsid w:val="005A239F"/>
    <w:rsid w:val="005A27F0"/>
    <w:rsid w:val="005A34F5"/>
    <w:rsid w:val="005A3C75"/>
    <w:rsid w:val="005A3FB5"/>
    <w:rsid w:val="005A4223"/>
    <w:rsid w:val="005A435A"/>
    <w:rsid w:val="005A452B"/>
    <w:rsid w:val="005A4840"/>
    <w:rsid w:val="005A5B26"/>
    <w:rsid w:val="005A5C2C"/>
    <w:rsid w:val="005A5CDD"/>
    <w:rsid w:val="005A5DB7"/>
    <w:rsid w:val="005A606D"/>
    <w:rsid w:val="005A62AB"/>
    <w:rsid w:val="005A6B17"/>
    <w:rsid w:val="005A6CC8"/>
    <w:rsid w:val="005A6F0C"/>
    <w:rsid w:val="005A719F"/>
    <w:rsid w:val="005A742C"/>
    <w:rsid w:val="005A77B0"/>
    <w:rsid w:val="005A7811"/>
    <w:rsid w:val="005A7F14"/>
    <w:rsid w:val="005B0443"/>
    <w:rsid w:val="005B0534"/>
    <w:rsid w:val="005B0739"/>
    <w:rsid w:val="005B0828"/>
    <w:rsid w:val="005B0954"/>
    <w:rsid w:val="005B0A66"/>
    <w:rsid w:val="005B0F74"/>
    <w:rsid w:val="005B18D8"/>
    <w:rsid w:val="005B19DB"/>
    <w:rsid w:val="005B1AA8"/>
    <w:rsid w:val="005B1D1D"/>
    <w:rsid w:val="005B1E1C"/>
    <w:rsid w:val="005B1E33"/>
    <w:rsid w:val="005B1F9C"/>
    <w:rsid w:val="005B27C2"/>
    <w:rsid w:val="005B2853"/>
    <w:rsid w:val="005B2A0E"/>
    <w:rsid w:val="005B2D74"/>
    <w:rsid w:val="005B2EFE"/>
    <w:rsid w:val="005B32B6"/>
    <w:rsid w:val="005B34F3"/>
    <w:rsid w:val="005B3D89"/>
    <w:rsid w:val="005B3E37"/>
    <w:rsid w:val="005B414C"/>
    <w:rsid w:val="005B41AD"/>
    <w:rsid w:val="005B4A25"/>
    <w:rsid w:val="005B4D3F"/>
    <w:rsid w:val="005B58FA"/>
    <w:rsid w:val="005B5987"/>
    <w:rsid w:val="005B5FFD"/>
    <w:rsid w:val="005B60C9"/>
    <w:rsid w:val="005B64CC"/>
    <w:rsid w:val="005B6602"/>
    <w:rsid w:val="005B66AB"/>
    <w:rsid w:val="005B6BC6"/>
    <w:rsid w:val="005B6C5A"/>
    <w:rsid w:val="005B6D94"/>
    <w:rsid w:val="005B7437"/>
    <w:rsid w:val="005B77F0"/>
    <w:rsid w:val="005B7801"/>
    <w:rsid w:val="005B787B"/>
    <w:rsid w:val="005C0305"/>
    <w:rsid w:val="005C03A9"/>
    <w:rsid w:val="005C0DF3"/>
    <w:rsid w:val="005C10C3"/>
    <w:rsid w:val="005C14E3"/>
    <w:rsid w:val="005C15BC"/>
    <w:rsid w:val="005C176B"/>
    <w:rsid w:val="005C1D8D"/>
    <w:rsid w:val="005C1DCB"/>
    <w:rsid w:val="005C1E00"/>
    <w:rsid w:val="005C1F21"/>
    <w:rsid w:val="005C218F"/>
    <w:rsid w:val="005C272D"/>
    <w:rsid w:val="005C2765"/>
    <w:rsid w:val="005C33EC"/>
    <w:rsid w:val="005C3938"/>
    <w:rsid w:val="005C3B25"/>
    <w:rsid w:val="005C3FEC"/>
    <w:rsid w:val="005C41EA"/>
    <w:rsid w:val="005C44B6"/>
    <w:rsid w:val="005C44C7"/>
    <w:rsid w:val="005C44CC"/>
    <w:rsid w:val="005C4773"/>
    <w:rsid w:val="005C4821"/>
    <w:rsid w:val="005C5053"/>
    <w:rsid w:val="005C571B"/>
    <w:rsid w:val="005C5858"/>
    <w:rsid w:val="005C5ACE"/>
    <w:rsid w:val="005C67B4"/>
    <w:rsid w:val="005C68E9"/>
    <w:rsid w:val="005C6BF8"/>
    <w:rsid w:val="005C6C10"/>
    <w:rsid w:val="005C6F4B"/>
    <w:rsid w:val="005C7397"/>
    <w:rsid w:val="005C7950"/>
    <w:rsid w:val="005C7953"/>
    <w:rsid w:val="005C7995"/>
    <w:rsid w:val="005C7AD2"/>
    <w:rsid w:val="005C7BCD"/>
    <w:rsid w:val="005C7C42"/>
    <w:rsid w:val="005D03D7"/>
    <w:rsid w:val="005D09DB"/>
    <w:rsid w:val="005D0B4A"/>
    <w:rsid w:val="005D0D1A"/>
    <w:rsid w:val="005D0F2E"/>
    <w:rsid w:val="005D13A0"/>
    <w:rsid w:val="005D13F4"/>
    <w:rsid w:val="005D14BC"/>
    <w:rsid w:val="005D20DD"/>
    <w:rsid w:val="005D2607"/>
    <w:rsid w:val="005D26B8"/>
    <w:rsid w:val="005D2DD9"/>
    <w:rsid w:val="005D3067"/>
    <w:rsid w:val="005D3421"/>
    <w:rsid w:val="005D3758"/>
    <w:rsid w:val="005D4210"/>
    <w:rsid w:val="005D4773"/>
    <w:rsid w:val="005D486F"/>
    <w:rsid w:val="005D50C8"/>
    <w:rsid w:val="005D50F4"/>
    <w:rsid w:val="005D5266"/>
    <w:rsid w:val="005D526C"/>
    <w:rsid w:val="005D53FE"/>
    <w:rsid w:val="005D5430"/>
    <w:rsid w:val="005D588C"/>
    <w:rsid w:val="005D5D03"/>
    <w:rsid w:val="005D62C4"/>
    <w:rsid w:val="005D64D0"/>
    <w:rsid w:val="005D65C0"/>
    <w:rsid w:val="005D6C41"/>
    <w:rsid w:val="005D6D0D"/>
    <w:rsid w:val="005D6D1B"/>
    <w:rsid w:val="005D6DBD"/>
    <w:rsid w:val="005D6DBE"/>
    <w:rsid w:val="005D6EBF"/>
    <w:rsid w:val="005D735F"/>
    <w:rsid w:val="005D76E3"/>
    <w:rsid w:val="005D772C"/>
    <w:rsid w:val="005E0437"/>
    <w:rsid w:val="005E0719"/>
    <w:rsid w:val="005E0B0D"/>
    <w:rsid w:val="005E1002"/>
    <w:rsid w:val="005E1333"/>
    <w:rsid w:val="005E146D"/>
    <w:rsid w:val="005E1A6C"/>
    <w:rsid w:val="005E1D74"/>
    <w:rsid w:val="005E20B0"/>
    <w:rsid w:val="005E28C6"/>
    <w:rsid w:val="005E2996"/>
    <w:rsid w:val="005E2C8A"/>
    <w:rsid w:val="005E2F66"/>
    <w:rsid w:val="005E2FB4"/>
    <w:rsid w:val="005E34FF"/>
    <w:rsid w:val="005E3DB3"/>
    <w:rsid w:val="005E3F63"/>
    <w:rsid w:val="005E502D"/>
    <w:rsid w:val="005E555E"/>
    <w:rsid w:val="005E569A"/>
    <w:rsid w:val="005E5C27"/>
    <w:rsid w:val="005E5C4B"/>
    <w:rsid w:val="005E63C9"/>
    <w:rsid w:val="005E667D"/>
    <w:rsid w:val="005E6E34"/>
    <w:rsid w:val="005E7267"/>
    <w:rsid w:val="005E7472"/>
    <w:rsid w:val="005E7759"/>
    <w:rsid w:val="005E78BC"/>
    <w:rsid w:val="005E7B89"/>
    <w:rsid w:val="005E7E1D"/>
    <w:rsid w:val="005F044F"/>
    <w:rsid w:val="005F05FF"/>
    <w:rsid w:val="005F0905"/>
    <w:rsid w:val="005F0F5F"/>
    <w:rsid w:val="005F1110"/>
    <w:rsid w:val="005F1220"/>
    <w:rsid w:val="005F1387"/>
    <w:rsid w:val="005F1DB1"/>
    <w:rsid w:val="005F29F4"/>
    <w:rsid w:val="005F2D82"/>
    <w:rsid w:val="005F2F80"/>
    <w:rsid w:val="005F39D2"/>
    <w:rsid w:val="005F3B76"/>
    <w:rsid w:val="005F4664"/>
    <w:rsid w:val="005F4781"/>
    <w:rsid w:val="005F4CDA"/>
    <w:rsid w:val="005F5147"/>
    <w:rsid w:val="005F53C3"/>
    <w:rsid w:val="005F55FC"/>
    <w:rsid w:val="005F58F9"/>
    <w:rsid w:val="005F5A28"/>
    <w:rsid w:val="005F5B42"/>
    <w:rsid w:val="005F5EFB"/>
    <w:rsid w:val="005F60E5"/>
    <w:rsid w:val="005F6277"/>
    <w:rsid w:val="005F6642"/>
    <w:rsid w:val="005F6664"/>
    <w:rsid w:val="005F66E7"/>
    <w:rsid w:val="005F6EA9"/>
    <w:rsid w:val="005F70C2"/>
    <w:rsid w:val="005F744A"/>
    <w:rsid w:val="005F756D"/>
    <w:rsid w:val="005F7D48"/>
    <w:rsid w:val="005F7DCF"/>
    <w:rsid w:val="006006BC"/>
    <w:rsid w:val="0060085C"/>
    <w:rsid w:val="00600A1E"/>
    <w:rsid w:val="00600BB5"/>
    <w:rsid w:val="00600E6D"/>
    <w:rsid w:val="0060145B"/>
    <w:rsid w:val="006017D6"/>
    <w:rsid w:val="00601EA3"/>
    <w:rsid w:val="0060261A"/>
    <w:rsid w:val="00602B01"/>
    <w:rsid w:val="00602FCC"/>
    <w:rsid w:val="006030B9"/>
    <w:rsid w:val="006032E4"/>
    <w:rsid w:val="00603865"/>
    <w:rsid w:val="00603932"/>
    <w:rsid w:val="00603BC9"/>
    <w:rsid w:val="00603DD3"/>
    <w:rsid w:val="00604377"/>
    <w:rsid w:val="00604918"/>
    <w:rsid w:val="00604B8F"/>
    <w:rsid w:val="00604BE2"/>
    <w:rsid w:val="0060517F"/>
    <w:rsid w:val="006052CB"/>
    <w:rsid w:val="006054AD"/>
    <w:rsid w:val="00605AB0"/>
    <w:rsid w:val="006064E4"/>
    <w:rsid w:val="006066BB"/>
    <w:rsid w:val="00606739"/>
    <w:rsid w:val="00606B38"/>
    <w:rsid w:val="00606EA2"/>
    <w:rsid w:val="006070F7"/>
    <w:rsid w:val="006075E7"/>
    <w:rsid w:val="0061033E"/>
    <w:rsid w:val="00610BC5"/>
    <w:rsid w:val="00610C1F"/>
    <w:rsid w:val="00610CBC"/>
    <w:rsid w:val="00610D95"/>
    <w:rsid w:val="00610ECF"/>
    <w:rsid w:val="00610FCA"/>
    <w:rsid w:val="006112D0"/>
    <w:rsid w:val="00611529"/>
    <w:rsid w:val="0061175D"/>
    <w:rsid w:val="00612069"/>
    <w:rsid w:val="00612287"/>
    <w:rsid w:val="006122D7"/>
    <w:rsid w:val="006123CD"/>
    <w:rsid w:val="0061240A"/>
    <w:rsid w:val="006125AB"/>
    <w:rsid w:val="00612600"/>
    <w:rsid w:val="006126F4"/>
    <w:rsid w:val="00612882"/>
    <w:rsid w:val="00612DFF"/>
    <w:rsid w:val="00612E37"/>
    <w:rsid w:val="00613048"/>
    <w:rsid w:val="006130A9"/>
    <w:rsid w:val="006132FB"/>
    <w:rsid w:val="0061335D"/>
    <w:rsid w:val="006135BF"/>
    <w:rsid w:val="00613775"/>
    <w:rsid w:val="00613A69"/>
    <w:rsid w:val="00614076"/>
    <w:rsid w:val="00614D4E"/>
    <w:rsid w:val="00614F35"/>
    <w:rsid w:val="00615020"/>
    <w:rsid w:val="0061537E"/>
    <w:rsid w:val="006157AC"/>
    <w:rsid w:val="006158A2"/>
    <w:rsid w:val="006158FC"/>
    <w:rsid w:val="00615A7A"/>
    <w:rsid w:val="00615CF4"/>
    <w:rsid w:val="00616022"/>
    <w:rsid w:val="006160B6"/>
    <w:rsid w:val="006164B6"/>
    <w:rsid w:val="00616842"/>
    <w:rsid w:val="00617346"/>
    <w:rsid w:val="00617407"/>
    <w:rsid w:val="006179A5"/>
    <w:rsid w:val="006201F3"/>
    <w:rsid w:val="00620A2B"/>
    <w:rsid w:val="00620A3F"/>
    <w:rsid w:val="00620B76"/>
    <w:rsid w:val="00620EA7"/>
    <w:rsid w:val="006211E3"/>
    <w:rsid w:val="00621DEB"/>
    <w:rsid w:val="006224BC"/>
    <w:rsid w:val="00622A36"/>
    <w:rsid w:val="006234BC"/>
    <w:rsid w:val="006235FE"/>
    <w:rsid w:val="00623670"/>
    <w:rsid w:val="006238AF"/>
    <w:rsid w:val="00623CA9"/>
    <w:rsid w:val="006240AC"/>
    <w:rsid w:val="006249C3"/>
    <w:rsid w:val="00624D92"/>
    <w:rsid w:val="00624E2A"/>
    <w:rsid w:val="0062514B"/>
    <w:rsid w:val="0062522C"/>
    <w:rsid w:val="0062523B"/>
    <w:rsid w:val="006254F3"/>
    <w:rsid w:val="0062568B"/>
    <w:rsid w:val="006256B8"/>
    <w:rsid w:val="006257D2"/>
    <w:rsid w:val="00625ECE"/>
    <w:rsid w:val="006260D0"/>
    <w:rsid w:val="00626461"/>
    <w:rsid w:val="00626712"/>
    <w:rsid w:val="00627B6F"/>
    <w:rsid w:val="00627FC1"/>
    <w:rsid w:val="0063000D"/>
    <w:rsid w:val="00630372"/>
    <w:rsid w:val="00630D32"/>
    <w:rsid w:val="0063104F"/>
    <w:rsid w:val="00631128"/>
    <w:rsid w:val="00631603"/>
    <w:rsid w:val="00631BF5"/>
    <w:rsid w:val="00631DD1"/>
    <w:rsid w:val="00631DF6"/>
    <w:rsid w:val="00631E70"/>
    <w:rsid w:val="00631E84"/>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99F"/>
    <w:rsid w:val="00634BE4"/>
    <w:rsid w:val="00634D0D"/>
    <w:rsid w:val="00634FCB"/>
    <w:rsid w:val="00635602"/>
    <w:rsid w:val="0063564E"/>
    <w:rsid w:val="00635B62"/>
    <w:rsid w:val="00635BA7"/>
    <w:rsid w:val="006363D0"/>
    <w:rsid w:val="00636495"/>
    <w:rsid w:val="00636501"/>
    <w:rsid w:val="00636DAF"/>
    <w:rsid w:val="006374BD"/>
    <w:rsid w:val="00637D3A"/>
    <w:rsid w:val="00637E94"/>
    <w:rsid w:val="00637F9A"/>
    <w:rsid w:val="00640177"/>
    <w:rsid w:val="006403CA"/>
    <w:rsid w:val="0064073D"/>
    <w:rsid w:val="00640891"/>
    <w:rsid w:val="00640CE9"/>
    <w:rsid w:val="006417D2"/>
    <w:rsid w:val="00641CA2"/>
    <w:rsid w:val="00642285"/>
    <w:rsid w:val="0064252D"/>
    <w:rsid w:val="0064325F"/>
    <w:rsid w:val="00643325"/>
    <w:rsid w:val="00643826"/>
    <w:rsid w:val="00643A26"/>
    <w:rsid w:val="00643A31"/>
    <w:rsid w:val="0064414A"/>
    <w:rsid w:val="006441DD"/>
    <w:rsid w:val="00644554"/>
    <w:rsid w:val="00644820"/>
    <w:rsid w:val="00644B8F"/>
    <w:rsid w:val="00644BAB"/>
    <w:rsid w:val="00644FD3"/>
    <w:rsid w:val="0064518D"/>
    <w:rsid w:val="00645BB6"/>
    <w:rsid w:val="00645E4C"/>
    <w:rsid w:val="00645F79"/>
    <w:rsid w:val="006462EF"/>
    <w:rsid w:val="006465F5"/>
    <w:rsid w:val="00647BBF"/>
    <w:rsid w:val="00647F72"/>
    <w:rsid w:val="00650280"/>
    <w:rsid w:val="00650486"/>
    <w:rsid w:val="0065075B"/>
    <w:rsid w:val="00650A2C"/>
    <w:rsid w:val="00651426"/>
    <w:rsid w:val="00651696"/>
    <w:rsid w:val="0065172D"/>
    <w:rsid w:val="006519E5"/>
    <w:rsid w:val="00651C67"/>
    <w:rsid w:val="006523BB"/>
    <w:rsid w:val="006524B0"/>
    <w:rsid w:val="00652A5E"/>
    <w:rsid w:val="0065307A"/>
    <w:rsid w:val="006533DC"/>
    <w:rsid w:val="00653561"/>
    <w:rsid w:val="00653578"/>
    <w:rsid w:val="006538DD"/>
    <w:rsid w:val="006539E6"/>
    <w:rsid w:val="00653DB6"/>
    <w:rsid w:val="00653E30"/>
    <w:rsid w:val="00654111"/>
    <w:rsid w:val="00654735"/>
    <w:rsid w:val="0065498F"/>
    <w:rsid w:val="00654D45"/>
    <w:rsid w:val="0065508A"/>
    <w:rsid w:val="00655D3A"/>
    <w:rsid w:val="00655E71"/>
    <w:rsid w:val="00655EBA"/>
    <w:rsid w:val="00655FBB"/>
    <w:rsid w:val="00656686"/>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1B1"/>
    <w:rsid w:val="006642CE"/>
    <w:rsid w:val="00664A1A"/>
    <w:rsid w:val="00664AA0"/>
    <w:rsid w:val="006651EE"/>
    <w:rsid w:val="00665652"/>
    <w:rsid w:val="006658ED"/>
    <w:rsid w:val="00665938"/>
    <w:rsid w:val="00665957"/>
    <w:rsid w:val="006659E8"/>
    <w:rsid w:val="00665DDA"/>
    <w:rsid w:val="006663A2"/>
    <w:rsid w:val="006668C2"/>
    <w:rsid w:val="00666946"/>
    <w:rsid w:val="00666A2E"/>
    <w:rsid w:val="00666A74"/>
    <w:rsid w:val="00666E67"/>
    <w:rsid w:val="00667899"/>
    <w:rsid w:val="006678D8"/>
    <w:rsid w:val="00667DDE"/>
    <w:rsid w:val="00667F37"/>
    <w:rsid w:val="00667F95"/>
    <w:rsid w:val="006702E7"/>
    <w:rsid w:val="00670354"/>
    <w:rsid w:val="00670428"/>
    <w:rsid w:val="006704D6"/>
    <w:rsid w:val="006708EB"/>
    <w:rsid w:val="006709B2"/>
    <w:rsid w:val="00670B16"/>
    <w:rsid w:val="00670F71"/>
    <w:rsid w:val="00671167"/>
    <w:rsid w:val="006715E2"/>
    <w:rsid w:val="006719EB"/>
    <w:rsid w:val="00671B7B"/>
    <w:rsid w:val="00671DEE"/>
    <w:rsid w:val="00671E25"/>
    <w:rsid w:val="00672002"/>
    <w:rsid w:val="00672322"/>
    <w:rsid w:val="006734B8"/>
    <w:rsid w:val="00673501"/>
    <w:rsid w:val="00673D10"/>
    <w:rsid w:val="00673EC2"/>
    <w:rsid w:val="00674026"/>
    <w:rsid w:val="006740CB"/>
    <w:rsid w:val="00674232"/>
    <w:rsid w:val="006742AC"/>
    <w:rsid w:val="00675144"/>
    <w:rsid w:val="006763B7"/>
    <w:rsid w:val="006765D5"/>
    <w:rsid w:val="0067660C"/>
    <w:rsid w:val="00676749"/>
    <w:rsid w:val="006767F9"/>
    <w:rsid w:val="006768B1"/>
    <w:rsid w:val="006769A2"/>
    <w:rsid w:val="00676A9A"/>
    <w:rsid w:val="00677072"/>
    <w:rsid w:val="00677B0F"/>
    <w:rsid w:val="00677F51"/>
    <w:rsid w:val="00680222"/>
    <w:rsid w:val="00680DFF"/>
    <w:rsid w:val="00680FB2"/>
    <w:rsid w:val="00680FE1"/>
    <w:rsid w:val="006811A0"/>
    <w:rsid w:val="006811BB"/>
    <w:rsid w:val="00681465"/>
    <w:rsid w:val="006816CC"/>
    <w:rsid w:val="00681DE5"/>
    <w:rsid w:val="00681FF2"/>
    <w:rsid w:val="00682DEF"/>
    <w:rsid w:val="00683092"/>
    <w:rsid w:val="00683095"/>
    <w:rsid w:val="0068312C"/>
    <w:rsid w:val="00683272"/>
    <w:rsid w:val="0068333D"/>
    <w:rsid w:val="00683360"/>
    <w:rsid w:val="0068347F"/>
    <w:rsid w:val="006834B8"/>
    <w:rsid w:val="00683689"/>
    <w:rsid w:val="006837A7"/>
    <w:rsid w:val="00683AB0"/>
    <w:rsid w:val="006843CB"/>
    <w:rsid w:val="0068450B"/>
    <w:rsid w:val="00684593"/>
    <w:rsid w:val="00684AC0"/>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2EEE"/>
    <w:rsid w:val="006938AA"/>
    <w:rsid w:val="00693D98"/>
    <w:rsid w:val="00693ED3"/>
    <w:rsid w:val="006942A3"/>
    <w:rsid w:val="0069475F"/>
    <w:rsid w:val="00694F03"/>
    <w:rsid w:val="00694F8C"/>
    <w:rsid w:val="0069501D"/>
    <w:rsid w:val="006958C5"/>
    <w:rsid w:val="006960F5"/>
    <w:rsid w:val="00696390"/>
    <w:rsid w:val="00696A75"/>
    <w:rsid w:val="00696B44"/>
    <w:rsid w:val="00696C45"/>
    <w:rsid w:val="00696E31"/>
    <w:rsid w:val="0069712C"/>
    <w:rsid w:val="00697704"/>
    <w:rsid w:val="00697896"/>
    <w:rsid w:val="006978AB"/>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2B7"/>
    <w:rsid w:val="006A444D"/>
    <w:rsid w:val="006A44A4"/>
    <w:rsid w:val="006A47AA"/>
    <w:rsid w:val="006A4A44"/>
    <w:rsid w:val="006A4B54"/>
    <w:rsid w:val="006A4B5B"/>
    <w:rsid w:val="006A597F"/>
    <w:rsid w:val="006A5B01"/>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155"/>
    <w:rsid w:val="006B1695"/>
    <w:rsid w:val="006B2B1E"/>
    <w:rsid w:val="006B2BD9"/>
    <w:rsid w:val="006B2EFD"/>
    <w:rsid w:val="006B3147"/>
    <w:rsid w:val="006B3234"/>
    <w:rsid w:val="006B35C8"/>
    <w:rsid w:val="006B37AE"/>
    <w:rsid w:val="006B405A"/>
    <w:rsid w:val="006B40AA"/>
    <w:rsid w:val="006B417E"/>
    <w:rsid w:val="006B45F5"/>
    <w:rsid w:val="006B4A0C"/>
    <w:rsid w:val="006B4A53"/>
    <w:rsid w:val="006B51D6"/>
    <w:rsid w:val="006B51ED"/>
    <w:rsid w:val="006B528E"/>
    <w:rsid w:val="006B5532"/>
    <w:rsid w:val="006B5558"/>
    <w:rsid w:val="006B573B"/>
    <w:rsid w:val="006B5A9A"/>
    <w:rsid w:val="006B635D"/>
    <w:rsid w:val="006B6522"/>
    <w:rsid w:val="006B6589"/>
    <w:rsid w:val="006B6C86"/>
    <w:rsid w:val="006B6D6B"/>
    <w:rsid w:val="006B7469"/>
    <w:rsid w:val="006B77EC"/>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2FDE"/>
    <w:rsid w:val="006C3100"/>
    <w:rsid w:val="006C3322"/>
    <w:rsid w:val="006C3390"/>
    <w:rsid w:val="006C3673"/>
    <w:rsid w:val="006C387D"/>
    <w:rsid w:val="006C3D77"/>
    <w:rsid w:val="006C400E"/>
    <w:rsid w:val="006C4B5C"/>
    <w:rsid w:val="006C4C62"/>
    <w:rsid w:val="006C4E0D"/>
    <w:rsid w:val="006C4F17"/>
    <w:rsid w:val="006C537C"/>
    <w:rsid w:val="006C53D0"/>
    <w:rsid w:val="006C53EE"/>
    <w:rsid w:val="006C5445"/>
    <w:rsid w:val="006C629B"/>
    <w:rsid w:val="006C64FD"/>
    <w:rsid w:val="006C65E2"/>
    <w:rsid w:val="006C6D1C"/>
    <w:rsid w:val="006C703C"/>
    <w:rsid w:val="006C73CC"/>
    <w:rsid w:val="006C7B22"/>
    <w:rsid w:val="006C7F83"/>
    <w:rsid w:val="006D0027"/>
    <w:rsid w:val="006D0170"/>
    <w:rsid w:val="006D0F3E"/>
    <w:rsid w:val="006D101B"/>
    <w:rsid w:val="006D1461"/>
    <w:rsid w:val="006D1780"/>
    <w:rsid w:val="006D1C39"/>
    <w:rsid w:val="006D1E35"/>
    <w:rsid w:val="006D1FF0"/>
    <w:rsid w:val="006D2321"/>
    <w:rsid w:val="006D23BE"/>
    <w:rsid w:val="006D2491"/>
    <w:rsid w:val="006D24CB"/>
    <w:rsid w:val="006D2611"/>
    <w:rsid w:val="006D2777"/>
    <w:rsid w:val="006D2B86"/>
    <w:rsid w:val="006D335B"/>
    <w:rsid w:val="006D3F39"/>
    <w:rsid w:val="006D42CD"/>
    <w:rsid w:val="006D452D"/>
    <w:rsid w:val="006D4781"/>
    <w:rsid w:val="006D4AE7"/>
    <w:rsid w:val="006D4E98"/>
    <w:rsid w:val="006D5659"/>
    <w:rsid w:val="006D5711"/>
    <w:rsid w:val="006D65F7"/>
    <w:rsid w:val="006D6782"/>
    <w:rsid w:val="006D6961"/>
    <w:rsid w:val="006D6A04"/>
    <w:rsid w:val="006D6F7B"/>
    <w:rsid w:val="006D7963"/>
    <w:rsid w:val="006D79DA"/>
    <w:rsid w:val="006D7A15"/>
    <w:rsid w:val="006E052D"/>
    <w:rsid w:val="006E0951"/>
    <w:rsid w:val="006E0FEA"/>
    <w:rsid w:val="006E1460"/>
    <w:rsid w:val="006E151D"/>
    <w:rsid w:val="006E1697"/>
    <w:rsid w:val="006E19CD"/>
    <w:rsid w:val="006E1D17"/>
    <w:rsid w:val="006E24BD"/>
    <w:rsid w:val="006E3036"/>
    <w:rsid w:val="006E31CF"/>
    <w:rsid w:val="006E328A"/>
    <w:rsid w:val="006E3530"/>
    <w:rsid w:val="006E3737"/>
    <w:rsid w:val="006E3DAD"/>
    <w:rsid w:val="006E411F"/>
    <w:rsid w:val="006E41C4"/>
    <w:rsid w:val="006E4531"/>
    <w:rsid w:val="006E49E5"/>
    <w:rsid w:val="006E4CD8"/>
    <w:rsid w:val="006E5102"/>
    <w:rsid w:val="006E51C5"/>
    <w:rsid w:val="006E5444"/>
    <w:rsid w:val="006E5709"/>
    <w:rsid w:val="006E58AB"/>
    <w:rsid w:val="006E592E"/>
    <w:rsid w:val="006E59AF"/>
    <w:rsid w:val="006E5ADF"/>
    <w:rsid w:val="006E654B"/>
    <w:rsid w:val="006E6655"/>
    <w:rsid w:val="006E667A"/>
    <w:rsid w:val="006E66FB"/>
    <w:rsid w:val="006E6CDE"/>
    <w:rsid w:val="006E72A9"/>
    <w:rsid w:val="006E72EC"/>
    <w:rsid w:val="006E7FE2"/>
    <w:rsid w:val="006F01AB"/>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4F16"/>
    <w:rsid w:val="006F514E"/>
    <w:rsid w:val="006F5404"/>
    <w:rsid w:val="006F54ED"/>
    <w:rsid w:val="006F5601"/>
    <w:rsid w:val="006F5618"/>
    <w:rsid w:val="006F5807"/>
    <w:rsid w:val="006F5E0B"/>
    <w:rsid w:val="006F63E3"/>
    <w:rsid w:val="006F6887"/>
    <w:rsid w:val="006F7098"/>
    <w:rsid w:val="006F70A0"/>
    <w:rsid w:val="006F72F9"/>
    <w:rsid w:val="006F7382"/>
    <w:rsid w:val="006F7552"/>
    <w:rsid w:val="006F79BF"/>
    <w:rsid w:val="007004A9"/>
    <w:rsid w:val="00700A32"/>
    <w:rsid w:val="00700A99"/>
    <w:rsid w:val="007010F1"/>
    <w:rsid w:val="00701174"/>
    <w:rsid w:val="007019D0"/>
    <w:rsid w:val="00701A1E"/>
    <w:rsid w:val="00702084"/>
    <w:rsid w:val="007022B6"/>
    <w:rsid w:val="00702BBF"/>
    <w:rsid w:val="00702EF2"/>
    <w:rsid w:val="00702F01"/>
    <w:rsid w:val="00703107"/>
    <w:rsid w:val="00703182"/>
    <w:rsid w:val="007034F8"/>
    <w:rsid w:val="00703B42"/>
    <w:rsid w:val="00703F92"/>
    <w:rsid w:val="0070418B"/>
    <w:rsid w:val="007049B5"/>
    <w:rsid w:val="00704EF7"/>
    <w:rsid w:val="00704FAF"/>
    <w:rsid w:val="00705211"/>
    <w:rsid w:val="00705B50"/>
    <w:rsid w:val="00705E87"/>
    <w:rsid w:val="00706004"/>
    <w:rsid w:val="007062DF"/>
    <w:rsid w:val="00706891"/>
    <w:rsid w:val="00706AA0"/>
    <w:rsid w:val="00706B18"/>
    <w:rsid w:val="00706BAA"/>
    <w:rsid w:val="007072F8"/>
    <w:rsid w:val="007076A4"/>
    <w:rsid w:val="0070780F"/>
    <w:rsid w:val="00710228"/>
    <w:rsid w:val="0071023B"/>
    <w:rsid w:val="00710512"/>
    <w:rsid w:val="00710D80"/>
    <w:rsid w:val="00711060"/>
    <w:rsid w:val="007118B9"/>
    <w:rsid w:val="007128C0"/>
    <w:rsid w:val="00712A5C"/>
    <w:rsid w:val="00713426"/>
    <w:rsid w:val="00713D36"/>
    <w:rsid w:val="00714126"/>
    <w:rsid w:val="007145BF"/>
    <w:rsid w:val="00714744"/>
    <w:rsid w:val="00714BDF"/>
    <w:rsid w:val="0071576B"/>
    <w:rsid w:val="00715965"/>
    <w:rsid w:val="007159A6"/>
    <w:rsid w:val="00715C65"/>
    <w:rsid w:val="007169C2"/>
    <w:rsid w:val="00716DAF"/>
    <w:rsid w:val="00717306"/>
    <w:rsid w:val="0071761A"/>
    <w:rsid w:val="0071792C"/>
    <w:rsid w:val="00717988"/>
    <w:rsid w:val="00717A23"/>
    <w:rsid w:val="00720306"/>
    <w:rsid w:val="007204CA"/>
    <w:rsid w:val="007204FE"/>
    <w:rsid w:val="007205CD"/>
    <w:rsid w:val="00721024"/>
    <w:rsid w:val="0072150D"/>
    <w:rsid w:val="0072176B"/>
    <w:rsid w:val="00721885"/>
    <w:rsid w:val="00721AA3"/>
    <w:rsid w:val="007227C9"/>
    <w:rsid w:val="00722C37"/>
    <w:rsid w:val="00722C72"/>
    <w:rsid w:val="00722C95"/>
    <w:rsid w:val="00722F04"/>
    <w:rsid w:val="00723038"/>
    <w:rsid w:val="0072317D"/>
    <w:rsid w:val="007235E9"/>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14A"/>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F8A"/>
    <w:rsid w:val="007339AE"/>
    <w:rsid w:val="007339C3"/>
    <w:rsid w:val="00733B12"/>
    <w:rsid w:val="00733BCB"/>
    <w:rsid w:val="00733EF3"/>
    <w:rsid w:val="007343A6"/>
    <w:rsid w:val="0073447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3DE"/>
    <w:rsid w:val="007407AF"/>
    <w:rsid w:val="00740C61"/>
    <w:rsid w:val="00740D27"/>
    <w:rsid w:val="0074192E"/>
    <w:rsid w:val="007419AF"/>
    <w:rsid w:val="00741EBF"/>
    <w:rsid w:val="00741F43"/>
    <w:rsid w:val="00742095"/>
    <w:rsid w:val="007420EE"/>
    <w:rsid w:val="007422A7"/>
    <w:rsid w:val="00742462"/>
    <w:rsid w:val="00742481"/>
    <w:rsid w:val="00742B3F"/>
    <w:rsid w:val="00742E23"/>
    <w:rsid w:val="00742FC5"/>
    <w:rsid w:val="00744372"/>
    <w:rsid w:val="00744654"/>
    <w:rsid w:val="007452F4"/>
    <w:rsid w:val="00745655"/>
    <w:rsid w:val="00745C55"/>
    <w:rsid w:val="00745DAD"/>
    <w:rsid w:val="00746147"/>
    <w:rsid w:val="00746752"/>
    <w:rsid w:val="00746757"/>
    <w:rsid w:val="00746B1D"/>
    <w:rsid w:val="007470BB"/>
    <w:rsid w:val="0074738C"/>
    <w:rsid w:val="00747588"/>
    <w:rsid w:val="00747816"/>
    <w:rsid w:val="0074787A"/>
    <w:rsid w:val="00747ECE"/>
    <w:rsid w:val="00750177"/>
    <w:rsid w:val="0075019F"/>
    <w:rsid w:val="00750439"/>
    <w:rsid w:val="0075074E"/>
    <w:rsid w:val="00750897"/>
    <w:rsid w:val="00750D81"/>
    <w:rsid w:val="00751037"/>
    <w:rsid w:val="00751442"/>
    <w:rsid w:val="00751514"/>
    <w:rsid w:val="00751E89"/>
    <w:rsid w:val="007520BB"/>
    <w:rsid w:val="007520E8"/>
    <w:rsid w:val="00752108"/>
    <w:rsid w:val="007521BD"/>
    <w:rsid w:val="007521DA"/>
    <w:rsid w:val="007522A0"/>
    <w:rsid w:val="00752583"/>
    <w:rsid w:val="007526A1"/>
    <w:rsid w:val="00752AE2"/>
    <w:rsid w:val="00752EF2"/>
    <w:rsid w:val="00752F2B"/>
    <w:rsid w:val="00752F8F"/>
    <w:rsid w:val="00753261"/>
    <w:rsid w:val="00753380"/>
    <w:rsid w:val="0075349E"/>
    <w:rsid w:val="007536AE"/>
    <w:rsid w:val="007536C1"/>
    <w:rsid w:val="00753822"/>
    <w:rsid w:val="00753971"/>
    <w:rsid w:val="007539D8"/>
    <w:rsid w:val="00753C02"/>
    <w:rsid w:val="00753E22"/>
    <w:rsid w:val="00754729"/>
    <w:rsid w:val="007547D4"/>
    <w:rsid w:val="0075512B"/>
    <w:rsid w:val="00755381"/>
    <w:rsid w:val="00755832"/>
    <w:rsid w:val="00755A5C"/>
    <w:rsid w:val="00755B50"/>
    <w:rsid w:val="00755D9F"/>
    <w:rsid w:val="00755E09"/>
    <w:rsid w:val="00756257"/>
    <w:rsid w:val="00756513"/>
    <w:rsid w:val="00756EFE"/>
    <w:rsid w:val="00757269"/>
    <w:rsid w:val="00757CAB"/>
    <w:rsid w:val="0076017C"/>
    <w:rsid w:val="007608D7"/>
    <w:rsid w:val="0076171C"/>
    <w:rsid w:val="00761C27"/>
    <w:rsid w:val="00761EE6"/>
    <w:rsid w:val="0076254C"/>
    <w:rsid w:val="00762605"/>
    <w:rsid w:val="0076265F"/>
    <w:rsid w:val="00762957"/>
    <w:rsid w:val="00762DB4"/>
    <w:rsid w:val="0076312F"/>
    <w:rsid w:val="007631E3"/>
    <w:rsid w:val="007633E1"/>
    <w:rsid w:val="00763520"/>
    <w:rsid w:val="007639C2"/>
    <w:rsid w:val="00763CFB"/>
    <w:rsid w:val="00763DA9"/>
    <w:rsid w:val="00763FC4"/>
    <w:rsid w:val="00763FDC"/>
    <w:rsid w:val="00764014"/>
    <w:rsid w:val="00764285"/>
    <w:rsid w:val="007645BB"/>
    <w:rsid w:val="007645E7"/>
    <w:rsid w:val="007646A3"/>
    <w:rsid w:val="00764831"/>
    <w:rsid w:val="00764B89"/>
    <w:rsid w:val="00764EBD"/>
    <w:rsid w:val="00765186"/>
    <w:rsid w:val="007651A7"/>
    <w:rsid w:val="00765219"/>
    <w:rsid w:val="00765408"/>
    <w:rsid w:val="0076582C"/>
    <w:rsid w:val="00765853"/>
    <w:rsid w:val="00765FC8"/>
    <w:rsid w:val="00766357"/>
    <w:rsid w:val="007669F8"/>
    <w:rsid w:val="00766BE5"/>
    <w:rsid w:val="00766F81"/>
    <w:rsid w:val="00766F91"/>
    <w:rsid w:val="007679AD"/>
    <w:rsid w:val="00767A59"/>
    <w:rsid w:val="00767EE0"/>
    <w:rsid w:val="007700D9"/>
    <w:rsid w:val="007702BB"/>
    <w:rsid w:val="00770600"/>
    <w:rsid w:val="00770A12"/>
    <w:rsid w:val="00770B01"/>
    <w:rsid w:val="00770B1A"/>
    <w:rsid w:val="00770CEA"/>
    <w:rsid w:val="00770D50"/>
    <w:rsid w:val="00770F7B"/>
    <w:rsid w:val="0077130D"/>
    <w:rsid w:val="00771987"/>
    <w:rsid w:val="00771ADC"/>
    <w:rsid w:val="007727B5"/>
    <w:rsid w:val="00772C65"/>
    <w:rsid w:val="007733CB"/>
    <w:rsid w:val="007734CD"/>
    <w:rsid w:val="00773773"/>
    <w:rsid w:val="007744E6"/>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6D78"/>
    <w:rsid w:val="00776E25"/>
    <w:rsid w:val="00776ED1"/>
    <w:rsid w:val="007779AB"/>
    <w:rsid w:val="00777C3C"/>
    <w:rsid w:val="00780008"/>
    <w:rsid w:val="0078030C"/>
    <w:rsid w:val="00780851"/>
    <w:rsid w:val="00780A8B"/>
    <w:rsid w:val="00780DC4"/>
    <w:rsid w:val="00780E00"/>
    <w:rsid w:val="00780F0B"/>
    <w:rsid w:val="0078109D"/>
    <w:rsid w:val="007818F8"/>
    <w:rsid w:val="007822A2"/>
    <w:rsid w:val="007828DD"/>
    <w:rsid w:val="00782C6F"/>
    <w:rsid w:val="00782E4E"/>
    <w:rsid w:val="00783086"/>
    <w:rsid w:val="007835C0"/>
    <w:rsid w:val="0078368A"/>
    <w:rsid w:val="00783AA5"/>
    <w:rsid w:val="00783AC2"/>
    <w:rsid w:val="00783F19"/>
    <w:rsid w:val="00784463"/>
    <w:rsid w:val="007844ED"/>
    <w:rsid w:val="00784790"/>
    <w:rsid w:val="00784B69"/>
    <w:rsid w:val="00784D01"/>
    <w:rsid w:val="00784E68"/>
    <w:rsid w:val="007850AC"/>
    <w:rsid w:val="007857EF"/>
    <w:rsid w:val="00785D3A"/>
    <w:rsid w:val="00785EC5"/>
    <w:rsid w:val="007860F3"/>
    <w:rsid w:val="007863BB"/>
    <w:rsid w:val="00786425"/>
    <w:rsid w:val="00786C1B"/>
    <w:rsid w:val="007878D3"/>
    <w:rsid w:val="00787DEB"/>
    <w:rsid w:val="0079036A"/>
    <w:rsid w:val="0079038F"/>
    <w:rsid w:val="00790A12"/>
    <w:rsid w:val="00790AFD"/>
    <w:rsid w:val="00790B19"/>
    <w:rsid w:val="00790BE7"/>
    <w:rsid w:val="00790F90"/>
    <w:rsid w:val="00791051"/>
    <w:rsid w:val="007911F1"/>
    <w:rsid w:val="00791429"/>
    <w:rsid w:val="00791787"/>
    <w:rsid w:val="007918B3"/>
    <w:rsid w:val="00791F2F"/>
    <w:rsid w:val="007924CA"/>
    <w:rsid w:val="00792530"/>
    <w:rsid w:val="007925C7"/>
    <w:rsid w:val="007929C6"/>
    <w:rsid w:val="00792AD8"/>
    <w:rsid w:val="00792D23"/>
    <w:rsid w:val="00793051"/>
    <w:rsid w:val="0079378D"/>
    <w:rsid w:val="007939DA"/>
    <w:rsid w:val="0079416C"/>
    <w:rsid w:val="007942DD"/>
    <w:rsid w:val="00794579"/>
    <w:rsid w:val="00794598"/>
    <w:rsid w:val="007947C0"/>
    <w:rsid w:val="00794AA9"/>
    <w:rsid w:val="00795BDB"/>
    <w:rsid w:val="00795EEF"/>
    <w:rsid w:val="00796D6D"/>
    <w:rsid w:val="00796F2E"/>
    <w:rsid w:val="007970A1"/>
    <w:rsid w:val="00797502"/>
    <w:rsid w:val="007976FE"/>
    <w:rsid w:val="00797722"/>
    <w:rsid w:val="00797BB3"/>
    <w:rsid w:val="00797F5D"/>
    <w:rsid w:val="007A092B"/>
    <w:rsid w:val="007A0E08"/>
    <w:rsid w:val="007A0F72"/>
    <w:rsid w:val="007A1102"/>
    <w:rsid w:val="007A12AD"/>
    <w:rsid w:val="007A12FE"/>
    <w:rsid w:val="007A1625"/>
    <w:rsid w:val="007A1E51"/>
    <w:rsid w:val="007A1EFD"/>
    <w:rsid w:val="007A2110"/>
    <w:rsid w:val="007A214E"/>
    <w:rsid w:val="007A229E"/>
    <w:rsid w:val="007A2935"/>
    <w:rsid w:val="007A2C93"/>
    <w:rsid w:val="007A2D28"/>
    <w:rsid w:val="007A2F46"/>
    <w:rsid w:val="007A2F9F"/>
    <w:rsid w:val="007A3654"/>
    <w:rsid w:val="007A3875"/>
    <w:rsid w:val="007A38D2"/>
    <w:rsid w:val="007A3B1C"/>
    <w:rsid w:val="007A3D89"/>
    <w:rsid w:val="007A42E8"/>
    <w:rsid w:val="007A4558"/>
    <w:rsid w:val="007A4593"/>
    <w:rsid w:val="007A48E4"/>
    <w:rsid w:val="007A4CA0"/>
    <w:rsid w:val="007A4FF6"/>
    <w:rsid w:val="007A5338"/>
    <w:rsid w:val="007A5341"/>
    <w:rsid w:val="007A57ED"/>
    <w:rsid w:val="007A58E5"/>
    <w:rsid w:val="007A5C2E"/>
    <w:rsid w:val="007A5C72"/>
    <w:rsid w:val="007A5CDB"/>
    <w:rsid w:val="007A5E6E"/>
    <w:rsid w:val="007A73CB"/>
    <w:rsid w:val="007A78A3"/>
    <w:rsid w:val="007A7B93"/>
    <w:rsid w:val="007A7EFF"/>
    <w:rsid w:val="007B04C6"/>
    <w:rsid w:val="007B0532"/>
    <w:rsid w:val="007B10EE"/>
    <w:rsid w:val="007B11DA"/>
    <w:rsid w:val="007B173E"/>
    <w:rsid w:val="007B1C8B"/>
    <w:rsid w:val="007B1C98"/>
    <w:rsid w:val="007B1F42"/>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1DC"/>
    <w:rsid w:val="007C023A"/>
    <w:rsid w:val="007C066F"/>
    <w:rsid w:val="007C09C3"/>
    <w:rsid w:val="007C0B17"/>
    <w:rsid w:val="007C0ECD"/>
    <w:rsid w:val="007C13FC"/>
    <w:rsid w:val="007C207E"/>
    <w:rsid w:val="007C2098"/>
    <w:rsid w:val="007C2309"/>
    <w:rsid w:val="007C2387"/>
    <w:rsid w:val="007C2860"/>
    <w:rsid w:val="007C2882"/>
    <w:rsid w:val="007C2BC3"/>
    <w:rsid w:val="007C2E62"/>
    <w:rsid w:val="007C31D1"/>
    <w:rsid w:val="007C3282"/>
    <w:rsid w:val="007C3671"/>
    <w:rsid w:val="007C36C8"/>
    <w:rsid w:val="007C3736"/>
    <w:rsid w:val="007C3B9F"/>
    <w:rsid w:val="007C3FCB"/>
    <w:rsid w:val="007C408B"/>
    <w:rsid w:val="007C4117"/>
    <w:rsid w:val="007C4519"/>
    <w:rsid w:val="007C49F6"/>
    <w:rsid w:val="007C4EDC"/>
    <w:rsid w:val="007C5177"/>
    <w:rsid w:val="007C54BA"/>
    <w:rsid w:val="007C58FE"/>
    <w:rsid w:val="007C5BA2"/>
    <w:rsid w:val="007C5D5B"/>
    <w:rsid w:val="007C6284"/>
    <w:rsid w:val="007C6608"/>
    <w:rsid w:val="007C6C79"/>
    <w:rsid w:val="007C74FF"/>
    <w:rsid w:val="007C785C"/>
    <w:rsid w:val="007C7945"/>
    <w:rsid w:val="007C7C14"/>
    <w:rsid w:val="007D0151"/>
    <w:rsid w:val="007D019F"/>
    <w:rsid w:val="007D01D7"/>
    <w:rsid w:val="007D04A9"/>
    <w:rsid w:val="007D089B"/>
    <w:rsid w:val="007D093E"/>
    <w:rsid w:val="007D0B67"/>
    <w:rsid w:val="007D0D45"/>
    <w:rsid w:val="007D136E"/>
    <w:rsid w:val="007D1403"/>
    <w:rsid w:val="007D1462"/>
    <w:rsid w:val="007D1680"/>
    <w:rsid w:val="007D1C1E"/>
    <w:rsid w:val="007D1D6E"/>
    <w:rsid w:val="007D2048"/>
    <w:rsid w:val="007D2416"/>
    <w:rsid w:val="007D2493"/>
    <w:rsid w:val="007D25B7"/>
    <w:rsid w:val="007D2AA0"/>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05A"/>
    <w:rsid w:val="007D712C"/>
    <w:rsid w:val="007D7BBC"/>
    <w:rsid w:val="007E011E"/>
    <w:rsid w:val="007E0290"/>
    <w:rsid w:val="007E0595"/>
    <w:rsid w:val="007E07AA"/>
    <w:rsid w:val="007E0879"/>
    <w:rsid w:val="007E0989"/>
    <w:rsid w:val="007E0EEC"/>
    <w:rsid w:val="007E11EB"/>
    <w:rsid w:val="007E16C8"/>
    <w:rsid w:val="007E1714"/>
    <w:rsid w:val="007E1A5B"/>
    <w:rsid w:val="007E1C60"/>
    <w:rsid w:val="007E2211"/>
    <w:rsid w:val="007E22BF"/>
    <w:rsid w:val="007E24C9"/>
    <w:rsid w:val="007E2C19"/>
    <w:rsid w:val="007E2CC4"/>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417"/>
    <w:rsid w:val="007F15A7"/>
    <w:rsid w:val="007F18F4"/>
    <w:rsid w:val="007F24AE"/>
    <w:rsid w:val="007F24E6"/>
    <w:rsid w:val="007F2780"/>
    <w:rsid w:val="007F2948"/>
    <w:rsid w:val="007F304B"/>
    <w:rsid w:val="007F39CE"/>
    <w:rsid w:val="007F39E7"/>
    <w:rsid w:val="007F3ACC"/>
    <w:rsid w:val="007F3B89"/>
    <w:rsid w:val="007F3C4D"/>
    <w:rsid w:val="007F3DC9"/>
    <w:rsid w:val="007F45B1"/>
    <w:rsid w:val="007F4790"/>
    <w:rsid w:val="007F4B39"/>
    <w:rsid w:val="007F4C59"/>
    <w:rsid w:val="007F5126"/>
    <w:rsid w:val="007F55ED"/>
    <w:rsid w:val="007F596D"/>
    <w:rsid w:val="007F5E32"/>
    <w:rsid w:val="007F5F22"/>
    <w:rsid w:val="007F6705"/>
    <w:rsid w:val="007F675E"/>
    <w:rsid w:val="007F6CBB"/>
    <w:rsid w:val="007F6D53"/>
    <w:rsid w:val="007F6E98"/>
    <w:rsid w:val="007F70AB"/>
    <w:rsid w:val="007F7296"/>
    <w:rsid w:val="007F7AE2"/>
    <w:rsid w:val="007F7BCF"/>
    <w:rsid w:val="007F7C59"/>
    <w:rsid w:val="007F7FC6"/>
    <w:rsid w:val="0080052E"/>
    <w:rsid w:val="00800A02"/>
    <w:rsid w:val="00800D8A"/>
    <w:rsid w:val="008011D7"/>
    <w:rsid w:val="008011EA"/>
    <w:rsid w:val="008012A7"/>
    <w:rsid w:val="00801352"/>
    <w:rsid w:val="0080147F"/>
    <w:rsid w:val="00801582"/>
    <w:rsid w:val="00801939"/>
    <w:rsid w:val="00802160"/>
    <w:rsid w:val="00802188"/>
    <w:rsid w:val="0080243C"/>
    <w:rsid w:val="0080247A"/>
    <w:rsid w:val="008024B9"/>
    <w:rsid w:val="008028F6"/>
    <w:rsid w:val="0080318A"/>
    <w:rsid w:val="00803324"/>
    <w:rsid w:val="0080345B"/>
    <w:rsid w:val="00803819"/>
    <w:rsid w:val="00803CF1"/>
    <w:rsid w:val="00803E56"/>
    <w:rsid w:val="00804011"/>
    <w:rsid w:val="0080432C"/>
    <w:rsid w:val="00804440"/>
    <w:rsid w:val="00804700"/>
    <w:rsid w:val="0080478B"/>
    <w:rsid w:val="00804EBB"/>
    <w:rsid w:val="00805662"/>
    <w:rsid w:val="00805EB6"/>
    <w:rsid w:val="008062B3"/>
    <w:rsid w:val="008062E1"/>
    <w:rsid w:val="00806422"/>
    <w:rsid w:val="00806636"/>
    <w:rsid w:val="0080680B"/>
    <w:rsid w:val="00806BF7"/>
    <w:rsid w:val="00807393"/>
    <w:rsid w:val="00807D99"/>
    <w:rsid w:val="0081101D"/>
    <w:rsid w:val="00811690"/>
    <w:rsid w:val="00811752"/>
    <w:rsid w:val="008117D5"/>
    <w:rsid w:val="00811BF2"/>
    <w:rsid w:val="008126ED"/>
    <w:rsid w:val="00812760"/>
    <w:rsid w:val="00812C22"/>
    <w:rsid w:val="00812CD3"/>
    <w:rsid w:val="00812E32"/>
    <w:rsid w:val="00813184"/>
    <w:rsid w:val="00813254"/>
    <w:rsid w:val="0081335D"/>
    <w:rsid w:val="00813ED0"/>
    <w:rsid w:val="00814209"/>
    <w:rsid w:val="008143CB"/>
    <w:rsid w:val="00814413"/>
    <w:rsid w:val="0081476A"/>
    <w:rsid w:val="0081485B"/>
    <w:rsid w:val="008149BE"/>
    <w:rsid w:val="008149E0"/>
    <w:rsid w:val="008153AE"/>
    <w:rsid w:val="0081607A"/>
    <w:rsid w:val="00816913"/>
    <w:rsid w:val="0081695D"/>
    <w:rsid w:val="00817B8E"/>
    <w:rsid w:val="00820879"/>
    <w:rsid w:val="00820DED"/>
    <w:rsid w:val="00820E24"/>
    <w:rsid w:val="00821060"/>
    <w:rsid w:val="00821178"/>
    <w:rsid w:val="00821311"/>
    <w:rsid w:val="008215B6"/>
    <w:rsid w:val="00821622"/>
    <w:rsid w:val="008217E8"/>
    <w:rsid w:val="00821B30"/>
    <w:rsid w:val="00821F6B"/>
    <w:rsid w:val="0082203E"/>
    <w:rsid w:val="008223F1"/>
    <w:rsid w:val="00822496"/>
    <w:rsid w:val="0082252D"/>
    <w:rsid w:val="00822804"/>
    <w:rsid w:val="008229F2"/>
    <w:rsid w:val="00822A8B"/>
    <w:rsid w:val="00822CBF"/>
    <w:rsid w:val="00823191"/>
    <w:rsid w:val="008231C9"/>
    <w:rsid w:val="00823DCC"/>
    <w:rsid w:val="008242AE"/>
    <w:rsid w:val="0082574B"/>
    <w:rsid w:val="00825E99"/>
    <w:rsid w:val="008264F1"/>
    <w:rsid w:val="0082654D"/>
    <w:rsid w:val="008267AA"/>
    <w:rsid w:val="008267AE"/>
    <w:rsid w:val="00826B0D"/>
    <w:rsid w:val="00826B86"/>
    <w:rsid w:val="00827198"/>
    <w:rsid w:val="00827242"/>
    <w:rsid w:val="00827476"/>
    <w:rsid w:val="00827941"/>
    <w:rsid w:val="008279AE"/>
    <w:rsid w:val="00827DF7"/>
    <w:rsid w:val="008303D6"/>
    <w:rsid w:val="00830631"/>
    <w:rsid w:val="00830653"/>
    <w:rsid w:val="008306D9"/>
    <w:rsid w:val="0083072B"/>
    <w:rsid w:val="00830733"/>
    <w:rsid w:val="0083079D"/>
    <w:rsid w:val="008308B5"/>
    <w:rsid w:val="00830A96"/>
    <w:rsid w:val="00830B42"/>
    <w:rsid w:val="00830CE7"/>
    <w:rsid w:val="00830D9C"/>
    <w:rsid w:val="00830F72"/>
    <w:rsid w:val="00831344"/>
    <w:rsid w:val="00831585"/>
    <w:rsid w:val="00831AB0"/>
    <w:rsid w:val="00831C0C"/>
    <w:rsid w:val="00831C33"/>
    <w:rsid w:val="00831CCB"/>
    <w:rsid w:val="00831CF6"/>
    <w:rsid w:val="00832031"/>
    <w:rsid w:val="008323D7"/>
    <w:rsid w:val="0083260C"/>
    <w:rsid w:val="008327EE"/>
    <w:rsid w:val="008330ED"/>
    <w:rsid w:val="00833705"/>
    <w:rsid w:val="00833E2F"/>
    <w:rsid w:val="00833EC5"/>
    <w:rsid w:val="00833ED2"/>
    <w:rsid w:val="00833FA7"/>
    <w:rsid w:val="00834883"/>
    <w:rsid w:val="00834A04"/>
    <w:rsid w:val="00834A62"/>
    <w:rsid w:val="008354F0"/>
    <w:rsid w:val="00835754"/>
    <w:rsid w:val="00835BE8"/>
    <w:rsid w:val="00835F5C"/>
    <w:rsid w:val="00836112"/>
    <w:rsid w:val="00836757"/>
    <w:rsid w:val="00836F11"/>
    <w:rsid w:val="00840019"/>
    <w:rsid w:val="00840807"/>
    <w:rsid w:val="00840ACA"/>
    <w:rsid w:val="00840D6F"/>
    <w:rsid w:val="00841678"/>
    <w:rsid w:val="008416C7"/>
    <w:rsid w:val="00841AD3"/>
    <w:rsid w:val="00841E16"/>
    <w:rsid w:val="008422C3"/>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810"/>
    <w:rsid w:val="00847913"/>
    <w:rsid w:val="00847F25"/>
    <w:rsid w:val="008502DA"/>
    <w:rsid w:val="0085055C"/>
    <w:rsid w:val="0085079D"/>
    <w:rsid w:val="008507D7"/>
    <w:rsid w:val="00850998"/>
    <w:rsid w:val="00850CD3"/>
    <w:rsid w:val="00850F67"/>
    <w:rsid w:val="00851185"/>
    <w:rsid w:val="0085131B"/>
    <w:rsid w:val="00851EE1"/>
    <w:rsid w:val="0085201A"/>
    <w:rsid w:val="008526FB"/>
    <w:rsid w:val="00852E5C"/>
    <w:rsid w:val="0085307E"/>
    <w:rsid w:val="00853453"/>
    <w:rsid w:val="0085392E"/>
    <w:rsid w:val="008540B2"/>
    <w:rsid w:val="00854778"/>
    <w:rsid w:val="00854A52"/>
    <w:rsid w:val="0085542A"/>
    <w:rsid w:val="00855AF6"/>
    <w:rsid w:val="00856289"/>
    <w:rsid w:val="008563D7"/>
    <w:rsid w:val="0085644F"/>
    <w:rsid w:val="00856656"/>
    <w:rsid w:val="008566EC"/>
    <w:rsid w:val="008569BD"/>
    <w:rsid w:val="00856CCB"/>
    <w:rsid w:val="00856D9A"/>
    <w:rsid w:val="008573A2"/>
    <w:rsid w:val="008578D5"/>
    <w:rsid w:val="00857D01"/>
    <w:rsid w:val="00860936"/>
    <w:rsid w:val="0086094D"/>
    <w:rsid w:val="0086117F"/>
    <w:rsid w:val="008611CD"/>
    <w:rsid w:val="0086199A"/>
    <w:rsid w:val="00861FDF"/>
    <w:rsid w:val="00862347"/>
    <w:rsid w:val="008627E1"/>
    <w:rsid w:val="00862F19"/>
    <w:rsid w:val="00863044"/>
    <w:rsid w:val="008635F7"/>
    <w:rsid w:val="008637F1"/>
    <w:rsid w:val="00863863"/>
    <w:rsid w:val="0086479A"/>
    <w:rsid w:val="008647F3"/>
    <w:rsid w:val="00864A4C"/>
    <w:rsid w:val="00865006"/>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CB9"/>
    <w:rsid w:val="00867D47"/>
    <w:rsid w:val="00867F89"/>
    <w:rsid w:val="008708F0"/>
    <w:rsid w:val="00870B5F"/>
    <w:rsid w:val="008714BE"/>
    <w:rsid w:val="00872A46"/>
    <w:rsid w:val="00872D1A"/>
    <w:rsid w:val="00872EC3"/>
    <w:rsid w:val="00872F0D"/>
    <w:rsid w:val="008731A7"/>
    <w:rsid w:val="0087379A"/>
    <w:rsid w:val="00873CAB"/>
    <w:rsid w:val="008743DE"/>
    <w:rsid w:val="008746DE"/>
    <w:rsid w:val="008749FA"/>
    <w:rsid w:val="00874D7A"/>
    <w:rsid w:val="008751E6"/>
    <w:rsid w:val="0087549F"/>
    <w:rsid w:val="008756D8"/>
    <w:rsid w:val="00875817"/>
    <w:rsid w:val="00875B2E"/>
    <w:rsid w:val="00875D46"/>
    <w:rsid w:val="00875D58"/>
    <w:rsid w:val="00875FCA"/>
    <w:rsid w:val="00875FE2"/>
    <w:rsid w:val="00875FF2"/>
    <w:rsid w:val="0087618A"/>
    <w:rsid w:val="0087633F"/>
    <w:rsid w:val="008766DB"/>
    <w:rsid w:val="0087693A"/>
    <w:rsid w:val="00876A8A"/>
    <w:rsid w:val="00876BAC"/>
    <w:rsid w:val="00876CDC"/>
    <w:rsid w:val="00876D36"/>
    <w:rsid w:val="00876FCA"/>
    <w:rsid w:val="00877329"/>
    <w:rsid w:val="00877844"/>
    <w:rsid w:val="00877F12"/>
    <w:rsid w:val="00880AFC"/>
    <w:rsid w:val="00880F30"/>
    <w:rsid w:val="00880F3B"/>
    <w:rsid w:val="008812BB"/>
    <w:rsid w:val="008812FB"/>
    <w:rsid w:val="008813C2"/>
    <w:rsid w:val="00881433"/>
    <w:rsid w:val="00881637"/>
    <w:rsid w:val="00881707"/>
    <w:rsid w:val="00881E4E"/>
    <w:rsid w:val="00881F90"/>
    <w:rsid w:val="00882205"/>
    <w:rsid w:val="00882249"/>
    <w:rsid w:val="008826F4"/>
    <w:rsid w:val="00882A24"/>
    <w:rsid w:val="00883487"/>
    <w:rsid w:val="0088355F"/>
    <w:rsid w:val="00883669"/>
    <w:rsid w:val="00883980"/>
    <w:rsid w:val="00883A06"/>
    <w:rsid w:val="00883B5C"/>
    <w:rsid w:val="00883C03"/>
    <w:rsid w:val="00883CF0"/>
    <w:rsid w:val="008841AF"/>
    <w:rsid w:val="00884B69"/>
    <w:rsid w:val="00884B75"/>
    <w:rsid w:val="00884E30"/>
    <w:rsid w:val="00884E6C"/>
    <w:rsid w:val="00885074"/>
    <w:rsid w:val="008859EB"/>
    <w:rsid w:val="00885BB6"/>
    <w:rsid w:val="00885E50"/>
    <w:rsid w:val="008861F5"/>
    <w:rsid w:val="0088642E"/>
    <w:rsid w:val="008869C7"/>
    <w:rsid w:val="00886D5E"/>
    <w:rsid w:val="008870AE"/>
    <w:rsid w:val="0088728A"/>
    <w:rsid w:val="00887DE0"/>
    <w:rsid w:val="00890031"/>
    <w:rsid w:val="00890253"/>
    <w:rsid w:val="0089046F"/>
    <w:rsid w:val="00890AB0"/>
    <w:rsid w:val="00890F6B"/>
    <w:rsid w:val="008910E5"/>
    <w:rsid w:val="00891487"/>
    <w:rsid w:val="00891B06"/>
    <w:rsid w:val="00891B35"/>
    <w:rsid w:val="008927D2"/>
    <w:rsid w:val="008927D9"/>
    <w:rsid w:val="0089289E"/>
    <w:rsid w:val="00892C3E"/>
    <w:rsid w:val="00892F75"/>
    <w:rsid w:val="0089355D"/>
    <w:rsid w:val="00893E9F"/>
    <w:rsid w:val="0089429D"/>
    <w:rsid w:val="008942D5"/>
    <w:rsid w:val="00894FDD"/>
    <w:rsid w:val="0089534A"/>
    <w:rsid w:val="00895870"/>
    <w:rsid w:val="00895CD6"/>
    <w:rsid w:val="00896415"/>
    <w:rsid w:val="00896F84"/>
    <w:rsid w:val="00897033"/>
    <w:rsid w:val="00897458"/>
    <w:rsid w:val="00897754"/>
    <w:rsid w:val="00897D1E"/>
    <w:rsid w:val="00897E52"/>
    <w:rsid w:val="00897E6C"/>
    <w:rsid w:val="008A033D"/>
    <w:rsid w:val="008A0888"/>
    <w:rsid w:val="008A088E"/>
    <w:rsid w:val="008A0992"/>
    <w:rsid w:val="008A1486"/>
    <w:rsid w:val="008A1871"/>
    <w:rsid w:val="008A1957"/>
    <w:rsid w:val="008A1AEC"/>
    <w:rsid w:val="008A298B"/>
    <w:rsid w:val="008A2C5E"/>
    <w:rsid w:val="008A2DE6"/>
    <w:rsid w:val="008A2FBA"/>
    <w:rsid w:val="008A343C"/>
    <w:rsid w:val="008A3493"/>
    <w:rsid w:val="008A359B"/>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A5D"/>
    <w:rsid w:val="008A5B7E"/>
    <w:rsid w:val="008A6219"/>
    <w:rsid w:val="008A622F"/>
    <w:rsid w:val="008A6369"/>
    <w:rsid w:val="008A6485"/>
    <w:rsid w:val="008A6731"/>
    <w:rsid w:val="008A6A4C"/>
    <w:rsid w:val="008A6BBA"/>
    <w:rsid w:val="008A6CCE"/>
    <w:rsid w:val="008A71DB"/>
    <w:rsid w:val="008A7306"/>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81"/>
    <w:rsid w:val="008B269F"/>
    <w:rsid w:val="008B318B"/>
    <w:rsid w:val="008B33B9"/>
    <w:rsid w:val="008B397D"/>
    <w:rsid w:val="008B3B1C"/>
    <w:rsid w:val="008B3BEB"/>
    <w:rsid w:val="008B3E71"/>
    <w:rsid w:val="008B43A1"/>
    <w:rsid w:val="008B4764"/>
    <w:rsid w:val="008B4B4D"/>
    <w:rsid w:val="008B5057"/>
    <w:rsid w:val="008B5BC4"/>
    <w:rsid w:val="008B5D6F"/>
    <w:rsid w:val="008B6167"/>
    <w:rsid w:val="008B62F4"/>
    <w:rsid w:val="008B64CE"/>
    <w:rsid w:val="008B6641"/>
    <w:rsid w:val="008B6CF0"/>
    <w:rsid w:val="008B703B"/>
    <w:rsid w:val="008B70FE"/>
    <w:rsid w:val="008B7142"/>
    <w:rsid w:val="008B7656"/>
    <w:rsid w:val="008C0040"/>
    <w:rsid w:val="008C028A"/>
    <w:rsid w:val="008C03AB"/>
    <w:rsid w:val="008C05F3"/>
    <w:rsid w:val="008C0AA9"/>
    <w:rsid w:val="008C0AB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549"/>
    <w:rsid w:val="008C5868"/>
    <w:rsid w:val="008C5BFC"/>
    <w:rsid w:val="008C5D3F"/>
    <w:rsid w:val="008C6058"/>
    <w:rsid w:val="008C6BB9"/>
    <w:rsid w:val="008C706B"/>
    <w:rsid w:val="008C70AD"/>
    <w:rsid w:val="008C73FE"/>
    <w:rsid w:val="008C7405"/>
    <w:rsid w:val="008C7626"/>
    <w:rsid w:val="008C7D55"/>
    <w:rsid w:val="008C7E23"/>
    <w:rsid w:val="008C7F10"/>
    <w:rsid w:val="008C7F4D"/>
    <w:rsid w:val="008D011E"/>
    <w:rsid w:val="008D0554"/>
    <w:rsid w:val="008D0688"/>
    <w:rsid w:val="008D0C9D"/>
    <w:rsid w:val="008D0FFB"/>
    <w:rsid w:val="008D1464"/>
    <w:rsid w:val="008D1CA0"/>
    <w:rsid w:val="008D1FE9"/>
    <w:rsid w:val="008D21E1"/>
    <w:rsid w:val="008D2201"/>
    <w:rsid w:val="008D23C1"/>
    <w:rsid w:val="008D2690"/>
    <w:rsid w:val="008D276E"/>
    <w:rsid w:val="008D2AA9"/>
    <w:rsid w:val="008D30C7"/>
    <w:rsid w:val="008D3104"/>
    <w:rsid w:val="008D334B"/>
    <w:rsid w:val="008D3C1C"/>
    <w:rsid w:val="008D4C85"/>
    <w:rsid w:val="008D5541"/>
    <w:rsid w:val="008D55BD"/>
    <w:rsid w:val="008D5C81"/>
    <w:rsid w:val="008D5FAE"/>
    <w:rsid w:val="008D6DE3"/>
    <w:rsid w:val="008D774E"/>
    <w:rsid w:val="008E0076"/>
    <w:rsid w:val="008E009A"/>
    <w:rsid w:val="008E01AC"/>
    <w:rsid w:val="008E0421"/>
    <w:rsid w:val="008E063D"/>
    <w:rsid w:val="008E074A"/>
    <w:rsid w:val="008E10FD"/>
    <w:rsid w:val="008E14AC"/>
    <w:rsid w:val="008E1538"/>
    <w:rsid w:val="008E1DFD"/>
    <w:rsid w:val="008E274C"/>
    <w:rsid w:val="008E2871"/>
    <w:rsid w:val="008E2A43"/>
    <w:rsid w:val="008E2B20"/>
    <w:rsid w:val="008E2CD8"/>
    <w:rsid w:val="008E2E26"/>
    <w:rsid w:val="008E3217"/>
    <w:rsid w:val="008E336D"/>
    <w:rsid w:val="008E354E"/>
    <w:rsid w:val="008E3773"/>
    <w:rsid w:val="008E3871"/>
    <w:rsid w:val="008E3B4B"/>
    <w:rsid w:val="008E3F0E"/>
    <w:rsid w:val="008E409D"/>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4CA0"/>
    <w:rsid w:val="008F5605"/>
    <w:rsid w:val="008F563E"/>
    <w:rsid w:val="008F56CF"/>
    <w:rsid w:val="008F591D"/>
    <w:rsid w:val="008F5938"/>
    <w:rsid w:val="008F59A4"/>
    <w:rsid w:val="008F5DC9"/>
    <w:rsid w:val="008F5ED5"/>
    <w:rsid w:val="008F6277"/>
    <w:rsid w:val="008F694A"/>
    <w:rsid w:val="008F6F30"/>
    <w:rsid w:val="008F7289"/>
    <w:rsid w:val="008F74FA"/>
    <w:rsid w:val="008F765E"/>
    <w:rsid w:val="008F76FD"/>
    <w:rsid w:val="008F77CF"/>
    <w:rsid w:val="008F7900"/>
    <w:rsid w:val="00900130"/>
    <w:rsid w:val="00900364"/>
    <w:rsid w:val="00900600"/>
    <w:rsid w:val="0090065D"/>
    <w:rsid w:val="00900FC4"/>
    <w:rsid w:val="00901100"/>
    <w:rsid w:val="0090159B"/>
    <w:rsid w:val="00901A3A"/>
    <w:rsid w:val="00901AA7"/>
    <w:rsid w:val="00901B9C"/>
    <w:rsid w:val="0090254C"/>
    <w:rsid w:val="009025E9"/>
    <w:rsid w:val="00903A52"/>
    <w:rsid w:val="009040E6"/>
    <w:rsid w:val="009044C2"/>
    <w:rsid w:val="00904A95"/>
    <w:rsid w:val="00904D2F"/>
    <w:rsid w:val="00904DE7"/>
    <w:rsid w:val="00905060"/>
    <w:rsid w:val="0090561D"/>
    <w:rsid w:val="009056C8"/>
    <w:rsid w:val="00905A2C"/>
    <w:rsid w:val="009060E6"/>
    <w:rsid w:val="009062D6"/>
    <w:rsid w:val="00906800"/>
    <w:rsid w:val="00906C20"/>
    <w:rsid w:val="00906E3C"/>
    <w:rsid w:val="009071FC"/>
    <w:rsid w:val="0090744B"/>
    <w:rsid w:val="00907520"/>
    <w:rsid w:val="00907862"/>
    <w:rsid w:val="00907D5B"/>
    <w:rsid w:val="00910582"/>
    <w:rsid w:val="009105CD"/>
    <w:rsid w:val="00910611"/>
    <w:rsid w:val="00910D61"/>
    <w:rsid w:val="00910E7C"/>
    <w:rsid w:val="00911672"/>
    <w:rsid w:val="009116B9"/>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96"/>
    <w:rsid w:val="00914925"/>
    <w:rsid w:val="00914DC2"/>
    <w:rsid w:val="00915263"/>
    <w:rsid w:val="009160A5"/>
    <w:rsid w:val="009163C2"/>
    <w:rsid w:val="009163F2"/>
    <w:rsid w:val="00916FF0"/>
    <w:rsid w:val="00917198"/>
    <w:rsid w:val="0091760A"/>
    <w:rsid w:val="0091787D"/>
    <w:rsid w:val="00917F6F"/>
    <w:rsid w:val="00920531"/>
    <w:rsid w:val="009208FA"/>
    <w:rsid w:val="00921789"/>
    <w:rsid w:val="00921BBC"/>
    <w:rsid w:val="00921E95"/>
    <w:rsid w:val="00922672"/>
    <w:rsid w:val="009226C8"/>
    <w:rsid w:val="0092271F"/>
    <w:rsid w:val="009228DD"/>
    <w:rsid w:val="00922C52"/>
    <w:rsid w:val="00922C71"/>
    <w:rsid w:val="00922DD0"/>
    <w:rsid w:val="009231C2"/>
    <w:rsid w:val="0092368A"/>
    <w:rsid w:val="009245E5"/>
    <w:rsid w:val="00924FCB"/>
    <w:rsid w:val="00924FD9"/>
    <w:rsid w:val="00925569"/>
    <w:rsid w:val="0092560D"/>
    <w:rsid w:val="00925867"/>
    <w:rsid w:val="00925DD5"/>
    <w:rsid w:val="009261A3"/>
    <w:rsid w:val="0092649C"/>
    <w:rsid w:val="00926B59"/>
    <w:rsid w:val="00926E9D"/>
    <w:rsid w:val="00927245"/>
    <w:rsid w:val="009273DA"/>
    <w:rsid w:val="0092752C"/>
    <w:rsid w:val="00927612"/>
    <w:rsid w:val="00927804"/>
    <w:rsid w:val="00927E27"/>
    <w:rsid w:val="00927F34"/>
    <w:rsid w:val="00930216"/>
    <w:rsid w:val="00930432"/>
    <w:rsid w:val="00930499"/>
    <w:rsid w:val="00930A51"/>
    <w:rsid w:val="00930D5D"/>
    <w:rsid w:val="00931A98"/>
    <w:rsid w:val="00931C5E"/>
    <w:rsid w:val="00931E73"/>
    <w:rsid w:val="00931F99"/>
    <w:rsid w:val="009321E6"/>
    <w:rsid w:val="0093234D"/>
    <w:rsid w:val="00932E42"/>
    <w:rsid w:val="0093336C"/>
    <w:rsid w:val="0093338B"/>
    <w:rsid w:val="009335CA"/>
    <w:rsid w:val="00933951"/>
    <w:rsid w:val="00933A49"/>
    <w:rsid w:val="00933EAB"/>
    <w:rsid w:val="00934469"/>
    <w:rsid w:val="00934643"/>
    <w:rsid w:val="00934780"/>
    <w:rsid w:val="009348A1"/>
    <w:rsid w:val="00934ED1"/>
    <w:rsid w:val="00934F06"/>
    <w:rsid w:val="00935064"/>
    <w:rsid w:val="00935D20"/>
    <w:rsid w:val="00935E33"/>
    <w:rsid w:val="00936012"/>
    <w:rsid w:val="0093608F"/>
    <w:rsid w:val="00936138"/>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41E"/>
    <w:rsid w:val="00951AE4"/>
    <w:rsid w:val="009531B4"/>
    <w:rsid w:val="00953349"/>
    <w:rsid w:val="0095439A"/>
    <w:rsid w:val="0095444E"/>
    <w:rsid w:val="00954A06"/>
    <w:rsid w:val="00954B89"/>
    <w:rsid w:val="00954B9B"/>
    <w:rsid w:val="00955481"/>
    <w:rsid w:val="00955570"/>
    <w:rsid w:val="00955679"/>
    <w:rsid w:val="00955916"/>
    <w:rsid w:val="00955AEB"/>
    <w:rsid w:val="00955E9D"/>
    <w:rsid w:val="009563FE"/>
    <w:rsid w:val="009565B0"/>
    <w:rsid w:val="00956846"/>
    <w:rsid w:val="00956A29"/>
    <w:rsid w:val="00956A54"/>
    <w:rsid w:val="00956CDF"/>
    <w:rsid w:val="00956D70"/>
    <w:rsid w:val="00956F18"/>
    <w:rsid w:val="009572D6"/>
    <w:rsid w:val="00960533"/>
    <w:rsid w:val="00960746"/>
    <w:rsid w:val="00960888"/>
    <w:rsid w:val="00960A46"/>
    <w:rsid w:val="00960E77"/>
    <w:rsid w:val="009610F9"/>
    <w:rsid w:val="00961311"/>
    <w:rsid w:val="00961651"/>
    <w:rsid w:val="009617A6"/>
    <w:rsid w:val="00961958"/>
    <w:rsid w:val="00961B6C"/>
    <w:rsid w:val="0096213D"/>
    <w:rsid w:val="00962856"/>
    <w:rsid w:val="00962A3E"/>
    <w:rsid w:val="00962A99"/>
    <w:rsid w:val="00963142"/>
    <w:rsid w:val="00963273"/>
    <w:rsid w:val="0096341A"/>
    <w:rsid w:val="00963453"/>
    <w:rsid w:val="00963867"/>
    <w:rsid w:val="00963954"/>
    <w:rsid w:val="009643EF"/>
    <w:rsid w:val="00964425"/>
    <w:rsid w:val="00964839"/>
    <w:rsid w:val="00964930"/>
    <w:rsid w:val="00965BCA"/>
    <w:rsid w:val="00965E02"/>
    <w:rsid w:val="00965E56"/>
    <w:rsid w:val="00965F20"/>
    <w:rsid w:val="00966232"/>
    <w:rsid w:val="009662B9"/>
    <w:rsid w:val="009664C7"/>
    <w:rsid w:val="009665E0"/>
    <w:rsid w:val="009667B6"/>
    <w:rsid w:val="009668DB"/>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5A09"/>
    <w:rsid w:val="009762C1"/>
    <w:rsid w:val="0097699E"/>
    <w:rsid w:val="00976C71"/>
    <w:rsid w:val="0097760C"/>
    <w:rsid w:val="00977CA9"/>
    <w:rsid w:val="00977D86"/>
    <w:rsid w:val="009808BE"/>
    <w:rsid w:val="00980EFB"/>
    <w:rsid w:val="00980FD5"/>
    <w:rsid w:val="009814BA"/>
    <w:rsid w:val="00981B3B"/>
    <w:rsid w:val="00981DF3"/>
    <w:rsid w:val="00982786"/>
    <w:rsid w:val="00982AAE"/>
    <w:rsid w:val="00982BE2"/>
    <w:rsid w:val="00982C3A"/>
    <w:rsid w:val="009832C1"/>
    <w:rsid w:val="0098338E"/>
    <w:rsid w:val="00983698"/>
    <w:rsid w:val="00983A4F"/>
    <w:rsid w:val="009845A3"/>
    <w:rsid w:val="00984830"/>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0D55"/>
    <w:rsid w:val="0099123F"/>
    <w:rsid w:val="0099124F"/>
    <w:rsid w:val="0099140B"/>
    <w:rsid w:val="0099163D"/>
    <w:rsid w:val="00991843"/>
    <w:rsid w:val="00991AAF"/>
    <w:rsid w:val="00991C94"/>
    <w:rsid w:val="00992042"/>
    <w:rsid w:val="00992A12"/>
    <w:rsid w:val="00992AEB"/>
    <w:rsid w:val="00992ECB"/>
    <w:rsid w:val="00992FFB"/>
    <w:rsid w:val="0099305B"/>
    <w:rsid w:val="009935EC"/>
    <w:rsid w:val="00993870"/>
    <w:rsid w:val="009939A1"/>
    <w:rsid w:val="009939D8"/>
    <w:rsid w:val="00993E62"/>
    <w:rsid w:val="00994642"/>
    <w:rsid w:val="00994811"/>
    <w:rsid w:val="00994B2C"/>
    <w:rsid w:val="00994C7E"/>
    <w:rsid w:val="009959FA"/>
    <w:rsid w:val="009966DC"/>
    <w:rsid w:val="00996CC2"/>
    <w:rsid w:val="00997536"/>
    <w:rsid w:val="00997611"/>
    <w:rsid w:val="00997957"/>
    <w:rsid w:val="009A0411"/>
    <w:rsid w:val="009A0427"/>
    <w:rsid w:val="009A042F"/>
    <w:rsid w:val="009A0550"/>
    <w:rsid w:val="009A067B"/>
    <w:rsid w:val="009A0733"/>
    <w:rsid w:val="009A0BA8"/>
    <w:rsid w:val="009A0FC1"/>
    <w:rsid w:val="009A1ACE"/>
    <w:rsid w:val="009A20DA"/>
    <w:rsid w:val="009A25C8"/>
    <w:rsid w:val="009A2D35"/>
    <w:rsid w:val="009A3042"/>
    <w:rsid w:val="009A38D8"/>
    <w:rsid w:val="009A39E3"/>
    <w:rsid w:val="009A4154"/>
    <w:rsid w:val="009A4214"/>
    <w:rsid w:val="009A497C"/>
    <w:rsid w:val="009A4E11"/>
    <w:rsid w:val="009A4F48"/>
    <w:rsid w:val="009A4F7F"/>
    <w:rsid w:val="009A519B"/>
    <w:rsid w:val="009A53AE"/>
    <w:rsid w:val="009A5411"/>
    <w:rsid w:val="009A5AF6"/>
    <w:rsid w:val="009A6E18"/>
    <w:rsid w:val="009A7203"/>
    <w:rsid w:val="009A7463"/>
    <w:rsid w:val="009A78ED"/>
    <w:rsid w:val="009A79FB"/>
    <w:rsid w:val="009A7B00"/>
    <w:rsid w:val="009B03AF"/>
    <w:rsid w:val="009B03B7"/>
    <w:rsid w:val="009B0458"/>
    <w:rsid w:val="009B0606"/>
    <w:rsid w:val="009B0721"/>
    <w:rsid w:val="009B0731"/>
    <w:rsid w:val="009B0743"/>
    <w:rsid w:val="009B07DC"/>
    <w:rsid w:val="009B0996"/>
    <w:rsid w:val="009B0B4D"/>
    <w:rsid w:val="009B0C1C"/>
    <w:rsid w:val="009B0E41"/>
    <w:rsid w:val="009B14E0"/>
    <w:rsid w:val="009B163B"/>
    <w:rsid w:val="009B1EF8"/>
    <w:rsid w:val="009B1F8A"/>
    <w:rsid w:val="009B1F99"/>
    <w:rsid w:val="009B2018"/>
    <w:rsid w:val="009B23CE"/>
    <w:rsid w:val="009B252C"/>
    <w:rsid w:val="009B2875"/>
    <w:rsid w:val="009B2C60"/>
    <w:rsid w:val="009B31D1"/>
    <w:rsid w:val="009B33B3"/>
    <w:rsid w:val="009B34D2"/>
    <w:rsid w:val="009B3697"/>
    <w:rsid w:val="009B3DB8"/>
    <w:rsid w:val="009B420C"/>
    <w:rsid w:val="009B4480"/>
    <w:rsid w:val="009B4CB4"/>
    <w:rsid w:val="009B51C7"/>
    <w:rsid w:val="009B5328"/>
    <w:rsid w:val="009B5413"/>
    <w:rsid w:val="009B5638"/>
    <w:rsid w:val="009B5A77"/>
    <w:rsid w:val="009B6CD8"/>
    <w:rsid w:val="009B7721"/>
    <w:rsid w:val="009C000B"/>
    <w:rsid w:val="009C0043"/>
    <w:rsid w:val="009C0097"/>
    <w:rsid w:val="009C0C15"/>
    <w:rsid w:val="009C0C35"/>
    <w:rsid w:val="009C0F97"/>
    <w:rsid w:val="009C122F"/>
    <w:rsid w:val="009C1243"/>
    <w:rsid w:val="009C1262"/>
    <w:rsid w:val="009C150A"/>
    <w:rsid w:val="009C165E"/>
    <w:rsid w:val="009C1B7D"/>
    <w:rsid w:val="009C1D6A"/>
    <w:rsid w:val="009C1F45"/>
    <w:rsid w:val="009C202B"/>
    <w:rsid w:val="009C2060"/>
    <w:rsid w:val="009C2755"/>
    <w:rsid w:val="009C32C7"/>
    <w:rsid w:val="009C33AD"/>
    <w:rsid w:val="009C3737"/>
    <w:rsid w:val="009C392E"/>
    <w:rsid w:val="009C394F"/>
    <w:rsid w:val="009C39C0"/>
    <w:rsid w:val="009C3B5D"/>
    <w:rsid w:val="009C412F"/>
    <w:rsid w:val="009C458C"/>
    <w:rsid w:val="009C458E"/>
    <w:rsid w:val="009C47B7"/>
    <w:rsid w:val="009C47C1"/>
    <w:rsid w:val="009C4A36"/>
    <w:rsid w:val="009C4A49"/>
    <w:rsid w:val="009C4D99"/>
    <w:rsid w:val="009C4FB9"/>
    <w:rsid w:val="009C519E"/>
    <w:rsid w:val="009C52CB"/>
    <w:rsid w:val="009C5587"/>
    <w:rsid w:val="009C58B4"/>
    <w:rsid w:val="009C5A97"/>
    <w:rsid w:val="009C5AC0"/>
    <w:rsid w:val="009C5F02"/>
    <w:rsid w:val="009C6397"/>
    <w:rsid w:val="009C643E"/>
    <w:rsid w:val="009C6A3A"/>
    <w:rsid w:val="009C6D2C"/>
    <w:rsid w:val="009C7665"/>
    <w:rsid w:val="009C76FD"/>
    <w:rsid w:val="009C7CE7"/>
    <w:rsid w:val="009D01BF"/>
    <w:rsid w:val="009D02DA"/>
    <w:rsid w:val="009D0A75"/>
    <w:rsid w:val="009D0B5E"/>
    <w:rsid w:val="009D0DF8"/>
    <w:rsid w:val="009D1000"/>
    <w:rsid w:val="009D111E"/>
    <w:rsid w:val="009D1413"/>
    <w:rsid w:val="009D1D04"/>
    <w:rsid w:val="009D2000"/>
    <w:rsid w:val="009D214A"/>
    <w:rsid w:val="009D2563"/>
    <w:rsid w:val="009D2576"/>
    <w:rsid w:val="009D26DF"/>
    <w:rsid w:val="009D301C"/>
    <w:rsid w:val="009D310F"/>
    <w:rsid w:val="009D31BB"/>
    <w:rsid w:val="009D348A"/>
    <w:rsid w:val="009D3654"/>
    <w:rsid w:val="009D3EF2"/>
    <w:rsid w:val="009D4164"/>
    <w:rsid w:val="009D4364"/>
    <w:rsid w:val="009D48DA"/>
    <w:rsid w:val="009D49C3"/>
    <w:rsid w:val="009D51CD"/>
    <w:rsid w:val="009D66E2"/>
    <w:rsid w:val="009D69DA"/>
    <w:rsid w:val="009D6A63"/>
    <w:rsid w:val="009D6D5E"/>
    <w:rsid w:val="009D7219"/>
    <w:rsid w:val="009D75B8"/>
    <w:rsid w:val="009D7C71"/>
    <w:rsid w:val="009E0198"/>
    <w:rsid w:val="009E0D72"/>
    <w:rsid w:val="009E12EA"/>
    <w:rsid w:val="009E19C4"/>
    <w:rsid w:val="009E222A"/>
    <w:rsid w:val="009E2269"/>
    <w:rsid w:val="009E2BB1"/>
    <w:rsid w:val="009E2BBE"/>
    <w:rsid w:val="009E2EEB"/>
    <w:rsid w:val="009E3807"/>
    <w:rsid w:val="009E38B0"/>
    <w:rsid w:val="009E3A37"/>
    <w:rsid w:val="009E3B76"/>
    <w:rsid w:val="009E3FBA"/>
    <w:rsid w:val="009E403B"/>
    <w:rsid w:val="009E447D"/>
    <w:rsid w:val="009E4B3D"/>
    <w:rsid w:val="009E520A"/>
    <w:rsid w:val="009E58F9"/>
    <w:rsid w:val="009E5B6D"/>
    <w:rsid w:val="009E5D74"/>
    <w:rsid w:val="009E6300"/>
    <w:rsid w:val="009E6365"/>
    <w:rsid w:val="009E6552"/>
    <w:rsid w:val="009E66EC"/>
    <w:rsid w:val="009E6884"/>
    <w:rsid w:val="009E6951"/>
    <w:rsid w:val="009E6BD8"/>
    <w:rsid w:val="009E6D81"/>
    <w:rsid w:val="009E71A0"/>
    <w:rsid w:val="009E74BD"/>
    <w:rsid w:val="009E75C1"/>
    <w:rsid w:val="009E76F7"/>
    <w:rsid w:val="009E775E"/>
    <w:rsid w:val="009F010C"/>
    <w:rsid w:val="009F0423"/>
    <w:rsid w:val="009F05B0"/>
    <w:rsid w:val="009F0961"/>
    <w:rsid w:val="009F0F41"/>
    <w:rsid w:val="009F1068"/>
    <w:rsid w:val="009F1325"/>
    <w:rsid w:val="009F13EE"/>
    <w:rsid w:val="009F15B7"/>
    <w:rsid w:val="009F1A8A"/>
    <w:rsid w:val="009F1CCA"/>
    <w:rsid w:val="009F1E29"/>
    <w:rsid w:val="009F2287"/>
    <w:rsid w:val="009F26B9"/>
    <w:rsid w:val="009F2D77"/>
    <w:rsid w:val="009F36C9"/>
    <w:rsid w:val="009F3895"/>
    <w:rsid w:val="009F3991"/>
    <w:rsid w:val="009F3FBC"/>
    <w:rsid w:val="009F43BF"/>
    <w:rsid w:val="009F452E"/>
    <w:rsid w:val="009F464C"/>
    <w:rsid w:val="009F505E"/>
    <w:rsid w:val="009F52A5"/>
    <w:rsid w:val="009F5452"/>
    <w:rsid w:val="009F5471"/>
    <w:rsid w:val="009F5ADC"/>
    <w:rsid w:val="009F60FF"/>
    <w:rsid w:val="009F67B5"/>
    <w:rsid w:val="009F690C"/>
    <w:rsid w:val="009F7A82"/>
    <w:rsid w:val="009F7B77"/>
    <w:rsid w:val="009F7FAE"/>
    <w:rsid w:val="00A009FA"/>
    <w:rsid w:val="00A00CE6"/>
    <w:rsid w:val="00A01035"/>
    <w:rsid w:val="00A01440"/>
    <w:rsid w:val="00A01552"/>
    <w:rsid w:val="00A01658"/>
    <w:rsid w:val="00A0170C"/>
    <w:rsid w:val="00A017DE"/>
    <w:rsid w:val="00A01A77"/>
    <w:rsid w:val="00A01D0D"/>
    <w:rsid w:val="00A029D0"/>
    <w:rsid w:val="00A02BE8"/>
    <w:rsid w:val="00A03657"/>
    <w:rsid w:val="00A040B3"/>
    <w:rsid w:val="00A045D1"/>
    <w:rsid w:val="00A046DB"/>
    <w:rsid w:val="00A04859"/>
    <w:rsid w:val="00A048B5"/>
    <w:rsid w:val="00A049C1"/>
    <w:rsid w:val="00A049F0"/>
    <w:rsid w:val="00A0511D"/>
    <w:rsid w:val="00A05821"/>
    <w:rsid w:val="00A05DFB"/>
    <w:rsid w:val="00A0637F"/>
    <w:rsid w:val="00A06460"/>
    <w:rsid w:val="00A06B4A"/>
    <w:rsid w:val="00A06B6F"/>
    <w:rsid w:val="00A06B71"/>
    <w:rsid w:val="00A06DCB"/>
    <w:rsid w:val="00A06E73"/>
    <w:rsid w:val="00A070DA"/>
    <w:rsid w:val="00A0778F"/>
    <w:rsid w:val="00A07D51"/>
    <w:rsid w:val="00A10082"/>
    <w:rsid w:val="00A100C0"/>
    <w:rsid w:val="00A101FF"/>
    <w:rsid w:val="00A10568"/>
    <w:rsid w:val="00A109F9"/>
    <w:rsid w:val="00A11078"/>
    <w:rsid w:val="00A1131E"/>
    <w:rsid w:val="00A11D1F"/>
    <w:rsid w:val="00A12539"/>
    <w:rsid w:val="00A13360"/>
    <w:rsid w:val="00A13768"/>
    <w:rsid w:val="00A137F2"/>
    <w:rsid w:val="00A13C36"/>
    <w:rsid w:val="00A13E05"/>
    <w:rsid w:val="00A13E69"/>
    <w:rsid w:val="00A1436B"/>
    <w:rsid w:val="00A144FC"/>
    <w:rsid w:val="00A14792"/>
    <w:rsid w:val="00A15662"/>
    <w:rsid w:val="00A15910"/>
    <w:rsid w:val="00A170D1"/>
    <w:rsid w:val="00A17A17"/>
    <w:rsid w:val="00A17BC5"/>
    <w:rsid w:val="00A17CA2"/>
    <w:rsid w:val="00A17D8B"/>
    <w:rsid w:val="00A17D8E"/>
    <w:rsid w:val="00A17D93"/>
    <w:rsid w:val="00A17DF3"/>
    <w:rsid w:val="00A20177"/>
    <w:rsid w:val="00A21044"/>
    <w:rsid w:val="00A21EF6"/>
    <w:rsid w:val="00A22487"/>
    <w:rsid w:val="00A2265B"/>
    <w:rsid w:val="00A226BC"/>
    <w:rsid w:val="00A228E8"/>
    <w:rsid w:val="00A229B3"/>
    <w:rsid w:val="00A231B6"/>
    <w:rsid w:val="00A23221"/>
    <w:rsid w:val="00A232BA"/>
    <w:rsid w:val="00A2359B"/>
    <w:rsid w:val="00A2389A"/>
    <w:rsid w:val="00A23BAD"/>
    <w:rsid w:val="00A23D48"/>
    <w:rsid w:val="00A2400F"/>
    <w:rsid w:val="00A24077"/>
    <w:rsid w:val="00A2435B"/>
    <w:rsid w:val="00A24CA7"/>
    <w:rsid w:val="00A24E2B"/>
    <w:rsid w:val="00A251A3"/>
    <w:rsid w:val="00A2564C"/>
    <w:rsid w:val="00A25F29"/>
    <w:rsid w:val="00A26006"/>
    <w:rsid w:val="00A2677B"/>
    <w:rsid w:val="00A26789"/>
    <w:rsid w:val="00A26DA9"/>
    <w:rsid w:val="00A272EF"/>
    <w:rsid w:val="00A27722"/>
    <w:rsid w:val="00A27858"/>
    <w:rsid w:val="00A27AD9"/>
    <w:rsid w:val="00A27B91"/>
    <w:rsid w:val="00A27F02"/>
    <w:rsid w:val="00A30DFF"/>
    <w:rsid w:val="00A31376"/>
    <w:rsid w:val="00A31F4B"/>
    <w:rsid w:val="00A32021"/>
    <w:rsid w:val="00A32278"/>
    <w:rsid w:val="00A323F7"/>
    <w:rsid w:val="00A32D8F"/>
    <w:rsid w:val="00A3311F"/>
    <w:rsid w:val="00A33258"/>
    <w:rsid w:val="00A33456"/>
    <w:rsid w:val="00A339EA"/>
    <w:rsid w:val="00A33D88"/>
    <w:rsid w:val="00A34010"/>
    <w:rsid w:val="00A344DC"/>
    <w:rsid w:val="00A348FF"/>
    <w:rsid w:val="00A34BBD"/>
    <w:rsid w:val="00A34DE7"/>
    <w:rsid w:val="00A34EFF"/>
    <w:rsid w:val="00A34F97"/>
    <w:rsid w:val="00A352DC"/>
    <w:rsid w:val="00A35520"/>
    <w:rsid w:val="00A35737"/>
    <w:rsid w:val="00A35788"/>
    <w:rsid w:val="00A35E45"/>
    <w:rsid w:val="00A363DF"/>
    <w:rsid w:val="00A369F4"/>
    <w:rsid w:val="00A36EA5"/>
    <w:rsid w:val="00A36EF2"/>
    <w:rsid w:val="00A371DD"/>
    <w:rsid w:val="00A400EE"/>
    <w:rsid w:val="00A4058D"/>
    <w:rsid w:val="00A4063D"/>
    <w:rsid w:val="00A406D8"/>
    <w:rsid w:val="00A40951"/>
    <w:rsid w:val="00A40C5B"/>
    <w:rsid w:val="00A40D4A"/>
    <w:rsid w:val="00A40F96"/>
    <w:rsid w:val="00A414A5"/>
    <w:rsid w:val="00A4155F"/>
    <w:rsid w:val="00A415D8"/>
    <w:rsid w:val="00A4161C"/>
    <w:rsid w:val="00A416B0"/>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6F87"/>
    <w:rsid w:val="00A473D3"/>
    <w:rsid w:val="00A474B9"/>
    <w:rsid w:val="00A47672"/>
    <w:rsid w:val="00A4777A"/>
    <w:rsid w:val="00A47C4F"/>
    <w:rsid w:val="00A47E35"/>
    <w:rsid w:val="00A50775"/>
    <w:rsid w:val="00A508FD"/>
    <w:rsid w:val="00A50E1B"/>
    <w:rsid w:val="00A5177E"/>
    <w:rsid w:val="00A518EA"/>
    <w:rsid w:val="00A52111"/>
    <w:rsid w:val="00A521D3"/>
    <w:rsid w:val="00A523FD"/>
    <w:rsid w:val="00A524D1"/>
    <w:rsid w:val="00A524FC"/>
    <w:rsid w:val="00A526ED"/>
    <w:rsid w:val="00A52812"/>
    <w:rsid w:val="00A529BA"/>
    <w:rsid w:val="00A52B17"/>
    <w:rsid w:val="00A53209"/>
    <w:rsid w:val="00A533D0"/>
    <w:rsid w:val="00A533FC"/>
    <w:rsid w:val="00A53A55"/>
    <w:rsid w:val="00A53A90"/>
    <w:rsid w:val="00A53B60"/>
    <w:rsid w:val="00A540E1"/>
    <w:rsid w:val="00A54195"/>
    <w:rsid w:val="00A541A3"/>
    <w:rsid w:val="00A544AD"/>
    <w:rsid w:val="00A549C9"/>
    <w:rsid w:val="00A54E73"/>
    <w:rsid w:val="00A54E7B"/>
    <w:rsid w:val="00A5535C"/>
    <w:rsid w:val="00A55525"/>
    <w:rsid w:val="00A5576C"/>
    <w:rsid w:val="00A55C1C"/>
    <w:rsid w:val="00A56316"/>
    <w:rsid w:val="00A5656D"/>
    <w:rsid w:val="00A57534"/>
    <w:rsid w:val="00A57FF7"/>
    <w:rsid w:val="00A600CC"/>
    <w:rsid w:val="00A60957"/>
    <w:rsid w:val="00A60B6E"/>
    <w:rsid w:val="00A610B2"/>
    <w:rsid w:val="00A615BE"/>
    <w:rsid w:val="00A61613"/>
    <w:rsid w:val="00A621AC"/>
    <w:rsid w:val="00A625DF"/>
    <w:rsid w:val="00A62705"/>
    <w:rsid w:val="00A62986"/>
    <w:rsid w:val="00A62A3E"/>
    <w:rsid w:val="00A62C37"/>
    <w:rsid w:val="00A62C6C"/>
    <w:rsid w:val="00A631D8"/>
    <w:rsid w:val="00A6356C"/>
    <w:rsid w:val="00A63E70"/>
    <w:rsid w:val="00A643D2"/>
    <w:rsid w:val="00A644F3"/>
    <w:rsid w:val="00A646F1"/>
    <w:rsid w:val="00A648F1"/>
    <w:rsid w:val="00A64B26"/>
    <w:rsid w:val="00A64F12"/>
    <w:rsid w:val="00A651FE"/>
    <w:rsid w:val="00A658CE"/>
    <w:rsid w:val="00A6608B"/>
    <w:rsid w:val="00A663A8"/>
    <w:rsid w:val="00A66547"/>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222"/>
    <w:rsid w:val="00A735BD"/>
    <w:rsid w:val="00A735CE"/>
    <w:rsid w:val="00A739B3"/>
    <w:rsid w:val="00A73ECA"/>
    <w:rsid w:val="00A741D7"/>
    <w:rsid w:val="00A74476"/>
    <w:rsid w:val="00A747BE"/>
    <w:rsid w:val="00A74A62"/>
    <w:rsid w:val="00A74D6D"/>
    <w:rsid w:val="00A74FAD"/>
    <w:rsid w:val="00A75431"/>
    <w:rsid w:val="00A75CEE"/>
    <w:rsid w:val="00A7601A"/>
    <w:rsid w:val="00A7619A"/>
    <w:rsid w:val="00A761C3"/>
    <w:rsid w:val="00A7650E"/>
    <w:rsid w:val="00A76DA0"/>
    <w:rsid w:val="00A77222"/>
    <w:rsid w:val="00A7728B"/>
    <w:rsid w:val="00A775A9"/>
    <w:rsid w:val="00A77E21"/>
    <w:rsid w:val="00A8014F"/>
    <w:rsid w:val="00A8052D"/>
    <w:rsid w:val="00A80DB4"/>
    <w:rsid w:val="00A80F2B"/>
    <w:rsid w:val="00A816EF"/>
    <w:rsid w:val="00A81A07"/>
    <w:rsid w:val="00A81A84"/>
    <w:rsid w:val="00A81DA6"/>
    <w:rsid w:val="00A81E3C"/>
    <w:rsid w:val="00A82100"/>
    <w:rsid w:val="00A823E7"/>
    <w:rsid w:val="00A826D6"/>
    <w:rsid w:val="00A82893"/>
    <w:rsid w:val="00A82BDB"/>
    <w:rsid w:val="00A83806"/>
    <w:rsid w:val="00A83831"/>
    <w:rsid w:val="00A840AD"/>
    <w:rsid w:val="00A84335"/>
    <w:rsid w:val="00A84460"/>
    <w:rsid w:val="00A8459F"/>
    <w:rsid w:val="00A84A29"/>
    <w:rsid w:val="00A84CC8"/>
    <w:rsid w:val="00A84DCE"/>
    <w:rsid w:val="00A85C2E"/>
    <w:rsid w:val="00A85CE6"/>
    <w:rsid w:val="00A86561"/>
    <w:rsid w:val="00A8671F"/>
    <w:rsid w:val="00A877AD"/>
    <w:rsid w:val="00A87B07"/>
    <w:rsid w:val="00A90210"/>
    <w:rsid w:val="00A9044E"/>
    <w:rsid w:val="00A9062C"/>
    <w:rsid w:val="00A90AC2"/>
    <w:rsid w:val="00A913C7"/>
    <w:rsid w:val="00A91941"/>
    <w:rsid w:val="00A91A55"/>
    <w:rsid w:val="00A91EAC"/>
    <w:rsid w:val="00A9217C"/>
    <w:rsid w:val="00A92507"/>
    <w:rsid w:val="00A92AB8"/>
    <w:rsid w:val="00A92D8A"/>
    <w:rsid w:val="00A92DB6"/>
    <w:rsid w:val="00A93446"/>
    <w:rsid w:val="00A935DC"/>
    <w:rsid w:val="00A937F7"/>
    <w:rsid w:val="00A943E2"/>
    <w:rsid w:val="00A944A4"/>
    <w:rsid w:val="00A94797"/>
    <w:rsid w:val="00A95113"/>
    <w:rsid w:val="00A960DD"/>
    <w:rsid w:val="00A962B0"/>
    <w:rsid w:val="00A9660E"/>
    <w:rsid w:val="00A96694"/>
    <w:rsid w:val="00A966C3"/>
    <w:rsid w:val="00A96BF2"/>
    <w:rsid w:val="00A96E19"/>
    <w:rsid w:val="00A9716B"/>
    <w:rsid w:val="00A97385"/>
    <w:rsid w:val="00A97759"/>
    <w:rsid w:val="00A97A34"/>
    <w:rsid w:val="00A97B54"/>
    <w:rsid w:val="00A97BE0"/>
    <w:rsid w:val="00A97E8D"/>
    <w:rsid w:val="00AA02D0"/>
    <w:rsid w:val="00AA0493"/>
    <w:rsid w:val="00AA0D94"/>
    <w:rsid w:val="00AA0E4F"/>
    <w:rsid w:val="00AA15A4"/>
    <w:rsid w:val="00AA178D"/>
    <w:rsid w:val="00AA19D0"/>
    <w:rsid w:val="00AA1D8E"/>
    <w:rsid w:val="00AA20D6"/>
    <w:rsid w:val="00AA21BC"/>
    <w:rsid w:val="00AA238E"/>
    <w:rsid w:val="00AA2E97"/>
    <w:rsid w:val="00AA347A"/>
    <w:rsid w:val="00AA3503"/>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A12"/>
    <w:rsid w:val="00AB0FCC"/>
    <w:rsid w:val="00AB11A2"/>
    <w:rsid w:val="00AB1660"/>
    <w:rsid w:val="00AB185C"/>
    <w:rsid w:val="00AB1943"/>
    <w:rsid w:val="00AB1D7D"/>
    <w:rsid w:val="00AB2045"/>
    <w:rsid w:val="00AB21A2"/>
    <w:rsid w:val="00AB2229"/>
    <w:rsid w:val="00AB2801"/>
    <w:rsid w:val="00AB2869"/>
    <w:rsid w:val="00AB2C40"/>
    <w:rsid w:val="00AB2F5E"/>
    <w:rsid w:val="00AB30D5"/>
    <w:rsid w:val="00AB351C"/>
    <w:rsid w:val="00AB3FD6"/>
    <w:rsid w:val="00AB4250"/>
    <w:rsid w:val="00AB479D"/>
    <w:rsid w:val="00AB4865"/>
    <w:rsid w:val="00AB4C44"/>
    <w:rsid w:val="00AB4D06"/>
    <w:rsid w:val="00AB4D2A"/>
    <w:rsid w:val="00AB5ADF"/>
    <w:rsid w:val="00AB5D5F"/>
    <w:rsid w:val="00AB61F8"/>
    <w:rsid w:val="00AB6A6E"/>
    <w:rsid w:val="00AB6A8B"/>
    <w:rsid w:val="00AB6BFF"/>
    <w:rsid w:val="00AB6F6E"/>
    <w:rsid w:val="00AB710F"/>
    <w:rsid w:val="00AC0119"/>
    <w:rsid w:val="00AC0750"/>
    <w:rsid w:val="00AC0BDB"/>
    <w:rsid w:val="00AC0D3A"/>
    <w:rsid w:val="00AC1999"/>
    <w:rsid w:val="00AC209C"/>
    <w:rsid w:val="00AC238C"/>
    <w:rsid w:val="00AC2436"/>
    <w:rsid w:val="00AC2798"/>
    <w:rsid w:val="00AC28A3"/>
    <w:rsid w:val="00AC28AB"/>
    <w:rsid w:val="00AC2B59"/>
    <w:rsid w:val="00AC3265"/>
    <w:rsid w:val="00AC3269"/>
    <w:rsid w:val="00AC3772"/>
    <w:rsid w:val="00AC3C6A"/>
    <w:rsid w:val="00AC3C72"/>
    <w:rsid w:val="00AC423B"/>
    <w:rsid w:val="00AC4D20"/>
    <w:rsid w:val="00AC518E"/>
    <w:rsid w:val="00AC53C8"/>
    <w:rsid w:val="00AC5535"/>
    <w:rsid w:val="00AC5D25"/>
    <w:rsid w:val="00AC5D47"/>
    <w:rsid w:val="00AC5DE1"/>
    <w:rsid w:val="00AC6094"/>
    <w:rsid w:val="00AC62E4"/>
    <w:rsid w:val="00AC6423"/>
    <w:rsid w:val="00AC66BF"/>
    <w:rsid w:val="00AC6928"/>
    <w:rsid w:val="00AC6D33"/>
    <w:rsid w:val="00AC6EFD"/>
    <w:rsid w:val="00AC7469"/>
    <w:rsid w:val="00AC7517"/>
    <w:rsid w:val="00AC79C8"/>
    <w:rsid w:val="00AD02BF"/>
    <w:rsid w:val="00AD04E0"/>
    <w:rsid w:val="00AD0ADA"/>
    <w:rsid w:val="00AD1109"/>
    <w:rsid w:val="00AD1681"/>
    <w:rsid w:val="00AD20D0"/>
    <w:rsid w:val="00AD220B"/>
    <w:rsid w:val="00AD2B53"/>
    <w:rsid w:val="00AD300B"/>
    <w:rsid w:val="00AD305F"/>
    <w:rsid w:val="00AD3376"/>
    <w:rsid w:val="00AD392D"/>
    <w:rsid w:val="00AD3B38"/>
    <w:rsid w:val="00AD45A0"/>
    <w:rsid w:val="00AD4B79"/>
    <w:rsid w:val="00AD545D"/>
    <w:rsid w:val="00AD5A35"/>
    <w:rsid w:val="00AD5B84"/>
    <w:rsid w:val="00AD5C03"/>
    <w:rsid w:val="00AD62D3"/>
    <w:rsid w:val="00AD72C8"/>
    <w:rsid w:val="00AD733A"/>
    <w:rsid w:val="00AD741B"/>
    <w:rsid w:val="00AD7A74"/>
    <w:rsid w:val="00AD7CC0"/>
    <w:rsid w:val="00AE0042"/>
    <w:rsid w:val="00AE0204"/>
    <w:rsid w:val="00AE0270"/>
    <w:rsid w:val="00AE0274"/>
    <w:rsid w:val="00AE0DCE"/>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FC5"/>
    <w:rsid w:val="00AE5132"/>
    <w:rsid w:val="00AE53E7"/>
    <w:rsid w:val="00AE543D"/>
    <w:rsid w:val="00AE56A1"/>
    <w:rsid w:val="00AE586B"/>
    <w:rsid w:val="00AE5CC7"/>
    <w:rsid w:val="00AE60E2"/>
    <w:rsid w:val="00AE6994"/>
    <w:rsid w:val="00AE6F56"/>
    <w:rsid w:val="00AE7243"/>
    <w:rsid w:val="00AE7BA7"/>
    <w:rsid w:val="00AE7C1C"/>
    <w:rsid w:val="00AF02A0"/>
    <w:rsid w:val="00AF042E"/>
    <w:rsid w:val="00AF0A4A"/>
    <w:rsid w:val="00AF1165"/>
    <w:rsid w:val="00AF15B8"/>
    <w:rsid w:val="00AF16D1"/>
    <w:rsid w:val="00AF19F2"/>
    <w:rsid w:val="00AF2065"/>
    <w:rsid w:val="00AF2417"/>
    <w:rsid w:val="00AF2AF0"/>
    <w:rsid w:val="00AF2F3A"/>
    <w:rsid w:val="00AF33F6"/>
    <w:rsid w:val="00AF3A2C"/>
    <w:rsid w:val="00AF3ABD"/>
    <w:rsid w:val="00AF3BA1"/>
    <w:rsid w:val="00AF405D"/>
    <w:rsid w:val="00AF4388"/>
    <w:rsid w:val="00AF4587"/>
    <w:rsid w:val="00AF5142"/>
    <w:rsid w:val="00AF5DA7"/>
    <w:rsid w:val="00AF623E"/>
    <w:rsid w:val="00AF62F1"/>
    <w:rsid w:val="00AF6491"/>
    <w:rsid w:val="00AF67D0"/>
    <w:rsid w:val="00AF685B"/>
    <w:rsid w:val="00AF69F3"/>
    <w:rsid w:val="00AF764A"/>
    <w:rsid w:val="00AF78F7"/>
    <w:rsid w:val="00AF7A65"/>
    <w:rsid w:val="00B006E8"/>
    <w:rsid w:val="00B0077C"/>
    <w:rsid w:val="00B00D13"/>
    <w:rsid w:val="00B00E45"/>
    <w:rsid w:val="00B011A3"/>
    <w:rsid w:val="00B01619"/>
    <w:rsid w:val="00B017B4"/>
    <w:rsid w:val="00B01A50"/>
    <w:rsid w:val="00B01BE8"/>
    <w:rsid w:val="00B022FC"/>
    <w:rsid w:val="00B023A5"/>
    <w:rsid w:val="00B0289D"/>
    <w:rsid w:val="00B02B6D"/>
    <w:rsid w:val="00B02F87"/>
    <w:rsid w:val="00B03CD6"/>
    <w:rsid w:val="00B04507"/>
    <w:rsid w:val="00B045C0"/>
    <w:rsid w:val="00B04780"/>
    <w:rsid w:val="00B0481B"/>
    <w:rsid w:val="00B04B09"/>
    <w:rsid w:val="00B04C7F"/>
    <w:rsid w:val="00B053D0"/>
    <w:rsid w:val="00B054BB"/>
    <w:rsid w:val="00B05EB5"/>
    <w:rsid w:val="00B06278"/>
    <w:rsid w:val="00B06437"/>
    <w:rsid w:val="00B069FC"/>
    <w:rsid w:val="00B06DFC"/>
    <w:rsid w:val="00B06E48"/>
    <w:rsid w:val="00B07356"/>
    <w:rsid w:val="00B07454"/>
    <w:rsid w:val="00B07FDA"/>
    <w:rsid w:val="00B10EC0"/>
    <w:rsid w:val="00B11052"/>
    <w:rsid w:val="00B1116C"/>
    <w:rsid w:val="00B113DD"/>
    <w:rsid w:val="00B11AF5"/>
    <w:rsid w:val="00B11D82"/>
    <w:rsid w:val="00B12315"/>
    <w:rsid w:val="00B1252E"/>
    <w:rsid w:val="00B128FD"/>
    <w:rsid w:val="00B12FCE"/>
    <w:rsid w:val="00B133D2"/>
    <w:rsid w:val="00B13F8A"/>
    <w:rsid w:val="00B13F9E"/>
    <w:rsid w:val="00B13FB0"/>
    <w:rsid w:val="00B14144"/>
    <w:rsid w:val="00B14163"/>
    <w:rsid w:val="00B14BBF"/>
    <w:rsid w:val="00B14BFB"/>
    <w:rsid w:val="00B14C1A"/>
    <w:rsid w:val="00B14DE0"/>
    <w:rsid w:val="00B14E6B"/>
    <w:rsid w:val="00B15097"/>
    <w:rsid w:val="00B1521D"/>
    <w:rsid w:val="00B1526E"/>
    <w:rsid w:val="00B15672"/>
    <w:rsid w:val="00B15920"/>
    <w:rsid w:val="00B15C8A"/>
    <w:rsid w:val="00B15DF0"/>
    <w:rsid w:val="00B1600F"/>
    <w:rsid w:val="00B165D3"/>
    <w:rsid w:val="00B1695B"/>
    <w:rsid w:val="00B1768B"/>
    <w:rsid w:val="00B17802"/>
    <w:rsid w:val="00B17D65"/>
    <w:rsid w:val="00B20080"/>
    <w:rsid w:val="00B2013C"/>
    <w:rsid w:val="00B20859"/>
    <w:rsid w:val="00B208C2"/>
    <w:rsid w:val="00B213A7"/>
    <w:rsid w:val="00B2173A"/>
    <w:rsid w:val="00B21996"/>
    <w:rsid w:val="00B21C2E"/>
    <w:rsid w:val="00B21ED6"/>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B3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CBD"/>
    <w:rsid w:val="00B27DE2"/>
    <w:rsid w:val="00B30499"/>
    <w:rsid w:val="00B305A8"/>
    <w:rsid w:val="00B30AF2"/>
    <w:rsid w:val="00B30FF1"/>
    <w:rsid w:val="00B31ADB"/>
    <w:rsid w:val="00B31CC5"/>
    <w:rsid w:val="00B31D3E"/>
    <w:rsid w:val="00B31D40"/>
    <w:rsid w:val="00B31DDE"/>
    <w:rsid w:val="00B31E35"/>
    <w:rsid w:val="00B32008"/>
    <w:rsid w:val="00B32297"/>
    <w:rsid w:val="00B3287C"/>
    <w:rsid w:val="00B32FBC"/>
    <w:rsid w:val="00B33783"/>
    <w:rsid w:val="00B337C6"/>
    <w:rsid w:val="00B3409D"/>
    <w:rsid w:val="00B3425D"/>
    <w:rsid w:val="00B34B0B"/>
    <w:rsid w:val="00B34DFA"/>
    <w:rsid w:val="00B34FAE"/>
    <w:rsid w:val="00B3522C"/>
    <w:rsid w:val="00B35590"/>
    <w:rsid w:val="00B35731"/>
    <w:rsid w:val="00B35775"/>
    <w:rsid w:val="00B35A03"/>
    <w:rsid w:val="00B35A9B"/>
    <w:rsid w:val="00B366BB"/>
    <w:rsid w:val="00B36887"/>
    <w:rsid w:val="00B36ABF"/>
    <w:rsid w:val="00B36B7E"/>
    <w:rsid w:val="00B36D7E"/>
    <w:rsid w:val="00B36DDB"/>
    <w:rsid w:val="00B36FC5"/>
    <w:rsid w:val="00B3705D"/>
    <w:rsid w:val="00B37074"/>
    <w:rsid w:val="00B37411"/>
    <w:rsid w:val="00B374B7"/>
    <w:rsid w:val="00B37B59"/>
    <w:rsid w:val="00B37EDC"/>
    <w:rsid w:val="00B37F5F"/>
    <w:rsid w:val="00B4011F"/>
    <w:rsid w:val="00B407D3"/>
    <w:rsid w:val="00B40DA6"/>
    <w:rsid w:val="00B40F77"/>
    <w:rsid w:val="00B41052"/>
    <w:rsid w:val="00B41060"/>
    <w:rsid w:val="00B4131F"/>
    <w:rsid w:val="00B416F3"/>
    <w:rsid w:val="00B41BBD"/>
    <w:rsid w:val="00B41C04"/>
    <w:rsid w:val="00B41D2A"/>
    <w:rsid w:val="00B41D54"/>
    <w:rsid w:val="00B420D8"/>
    <w:rsid w:val="00B42A46"/>
    <w:rsid w:val="00B42ABC"/>
    <w:rsid w:val="00B430BB"/>
    <w:rsid w:val="00B43158"/>
    <w:rsid w:val="00B432D7"/>
    <w:rsid w:val="00B43318"/>
    <w:rsid w:val="00B43396"/>
    <w:rsid w:val="00B433BF"/>
    <w:rsid w:val="00B43727"/>
    <w:rsid w:val="00B43F5D"/>
    <w:rsid w:val="00B44090"/>
    <w:rsid w:val="00B44332"/>
    <w:rsid w:val="00B44407"/>
    <w:rsid w:val="00B445E5"/>
    <w:rsid w:val="00B446C4"/>
    <w:rsid w:val="00B44789"/>
    <w:rsid w:val="00B44872"/>
    <w:rsid w:val="00B449EC"/>
    <w:rsid w:val="00B44BE3"/>
    <w:rsid w:val="00B453F6"/>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8BA"/>
    <w:rsid w:val="00B51BCC"/>
    <w:rsid w:val="00B51C31"/>
    <w:rsid w:val="00B52CFB"/>
    <w:rsid w:val="00B5306F"/>
    <w:rsid w:val="00B53796"/>
    <w:rsid w:val="00B539D3"/>
    <w:rsid w:val="00B53B29"/>
    <w:rsid w:val="00B53BFE"/>
    <w:rsid w:val="00B53C35"/>
    <w:rsid w:val="00B53D45"/>
    <w:rsid w:val="00B543B6"/>
    <w:rsid w:val="00B548BE"/>
    <w:rsid w:val="00B54EEF"/>
    <w:rsid w:val="00B54FF8"/>
    <w:rsid w:val="00B55326"/>
    <w:rsid w:val="00B55E70"/>
    <w:rsid w:val="00B562F2"/>
    <w:rsid w:val="00B563A7"/>
    <w:rsid w:val="00B56750"/>
    <w:rsid w:val="00B56AB6"/>
    <w:rsid w:val="00B57477"/>
    <w:rsid w:val="00B574C7"/>
    <w:rsid w:val="00B57D17"/>
    <w:rsid w:val="00B57DCA"/>
    <w:rsid w:val="00B60377"/>
    <w:rsid w:val="00B61569"/>
    <w:rsid w:val="00B61864"/>
    <w:rsid w:val="00B61D8F"/>
    <w:rsid w:val="00B61DE8"/>
    <w:rsid w:val="00B61F24"/>
    <w:rsid w:val="00B61F6B"/>
    <w:rsid w:val="00B61F95"/>
    <w:rsid w:val="00B62047"/>
    <w:rsid w:val="00B624E5"/>
    <w:rsid w:val="00B62808"/>
    <w:rsid w:val="00B62984"/>
    <w:rsid w:val="00B62E9B"/>
    <w:rsid w:val="00B632AA"/>
    <w:rsid w:val="00B632ED"/>
    <w:rsid w:val="00B63529"/>
    <w:rsid w:val="00B63926"/>
    <w:rsid w:val="00B639B9"/>
    <w:rsid w:val="00B63A42"/>
    <w:rsid w:val="00B63AE0"/>
    <w:rsid w:val="00B63BBD"/>
    <w:rsid w:val="00B63DB5"/>
    <w:rsid w:val="00B6415C"/>
    <w:rsid w:val="00B641F9"/>
    <w:rsid w:val="00B645A1"/>
    <w:rsid w:val="00B65939"/>
    <w:rsid w:val="00B65C44"/>
    <w:rsid w:val="00B65E98"/>
    <w:rsid w:val="00B6637B"/>
    <w:rsid w:val="00B667E9"/>
    <w:rsid w:val="00B668D1"/>
    <w:rsid w:val="00B66C42"/>
    <w:rsid w:val="00B66F93"/>
    <w:rsid w:val="00B66FD4"/>
    <w:rsid w:val="00B67293"/>
    <w:rsid w:val="00B67429"/>
    <w:rsid w:val="00B67471"/>
    <w:rsid w:val="00B67CD3"/>
    <w:rsid w:val="00B67E20"/>
    <w:rsid w:val="00B700D1"/>
    <w:rsid w:val="00B705A0"/>
    <w:rsid w:val="00B70610"/>
    <w:rsid w:val="00B707E8"/>
    <w:rsid w:val="00B7092A"/>
    <w:rsid w:val="00B70C23"/>
    <w:rsid w:val="00B70E24"/>
    <w:rsid w:val="00B719B9"/>
    <w:rsid w:val="00B71D92"/>
    <w:rsid w:val="00B71D9E"/>
    <w:rsid w:val="00B7219D"/>
    <w:rsid w:val="00B72202"/>
    <w:rsid w:val="00B722CD"/>
    <w:rsid w:val="00B72740"/>
    <w:rsid w:val="00B72DC5"/>
    <w:rsid w:val="00B7312C"/>
    <w:rsid w:val="00B731F0"/>
    <w:rsid w:val="00B73629"/>
    <w:rsid w:val="00B736B5"/>
    <w:rsid w:val="00B73A70"/>
    <w:rsid w:val="00B746D0"/>
    <w:rsid w:val="00B75419"/>
    <w:rsid w:val="00B755E5"/>
    <w:rsid w:val="00B75760"/>
    <w:rsid w:val="00B7595E"/>
    <w:rsid w:val="00B75A21"/>
    <w:rsid w:val="00B76977"/>
    <w:rsid w:val="00B76EC6"/>
    <w:rsid w:val="00B7718E"/>
    <w:rsid w:val="00B776FE"/>
    <w:rsid w:val="00B80095"/>
    <w:rsid w:val="00B80925"/>
    <w:rsid w:val="00B80AAC"/>
    <w:rsid w:val="00B8104A"/>
    <w:rsid w:val="00B81069"/>
    <w:rsid w:val="00B815C2"/>
    <w:rsid w:val="00B81B31"/>
    <w:rsid w:val="00B81BE0"/>
    <w:rsid w:val="00B81F1C"/>
    <w:rsid w:val="00B82596"/>
    <w:rsid w:val="00B82C7C"/>
    <w:rsid w:val="00B82D77"/>
    <w:rsid w:val="00B8365A"/>
    <w:rsid w:val="00B8369D"/>
    <w:rsid w:val="00B83C07"/>
    <w:rsid w:val="00B83C33"/>
    <w:rsid w:val="00B840D4"/>
    <w:rsid w:val="00B843B5"/>
    <w:rsid w:val="00B8443A"/>
    <w:rsid w:val="00B85326"/>
    <w:rsid w:val="00B85466"/>
    <w:rsid w:val="00B857F1"/>
    <w:rsid w:val="00B8582F"/>
    <w:rsid w:val="00B85DF4"/>
    <w:rsid w:val="00B86394"/>
    <w:rsid w:val="00B86419"/>
    <w:rsid w:val="00B868B2"/>
    <w:rsid w:val="00B87285"/>
    <w:rsid w:val="00B872ED"/>
    <w:rsid w:val="00B8750A"/>
    <w:rsid w:val="00B8782A"/>
    <w:rsid w:val="00B8794B"/>
    <w:rsid w:val="00B87ABC"/>
    <w:rsid w:val="00B87FBC"/>
    <w:rsid w:val="00B90572"/>
    <w:rsid w:val="00B90CAC"/>
    <w:rsid w:val="00B911E7"/>
    <w:rsid w:val="00B91615"/>
    <w:rsid w:val="00B91D4A"/>
    <w:rsid w:val="00B91DB0"/>
    <w:rsid w:val="00B92484"/>
    <w:rsid w:val="00B92728"/>
    <w:rsid w:val="00B92F24"/>
    <w:rsid w:val="00B92FB5"/>
    <w:rsid w:val="00B93329"/>
    <w:rsid w:val="00B93401"/>
    <w:rsid w:val="00B934AC"/>
    <w:rsid w:val="00B93666"/>
    <w:rsid w:val="00B93886"/>
    <w:rsid w:val="00B938E5"/>
    <w:rsid w:val="00B93D4F"/>
    <w:rsid w:val="00B93F82"/>
    <w:rsid w:val="00B93FB1"/>
    <w:rsid w:val="00B94138"/>
    <w:rsid w:val="00B946B7"/>
    <w:rsid w:val="00B94D2E"/>
    <w:rsid w:val="00B9511E"/>
    <w:rsid w:val="00B95D4D"/>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763"/>
    <w:rsid w:val="00BA0A0E"/>
    <w:rsid w:val="00BA0AD5"/>
    <w:rsid w:val="00BA10EB"/>
    <w:rsid w:val="00BA13A4"/>
    <w:rsid w:val="00BA16E0"/>
    <w:rsid w:val="00BA278B"/>
    <w:rsid w:val="00BA297B"/>
    <w:rsid w:val="00BA2B52"/>
    <w:rsid w:val="00BA32FB"/>
    <w:rsid w:val="00BA3A00"/>
    <w:rsid w:val="00BA4329"/>
    <w:rsid w:val="00BA43B2"/>
    <w:rsid w:val="00BA483A"/>
    <w:rsid w:val="00BA4847"/>
    <w:rsid w:val="00BA4AF9"/>
    <w:rsid w:val="00BA5037"/>
    <w:rsid w:val="00BA50B6"/>
    <w:rsid w:val="00BA5BA1"/>
    <w:rsid w:val="00BA5CED"/>
    <w:rsid w:val="00BA5D40"/>
    <w:rsid w:val="00BA66E8"/>
    <w:rsid w:val="00BA6928"/>
    <w:rsid w:val="00BA74B9"/>
    <w:rsid w:val="00BA74E8"/>
    <w:rsid w:val="00BA755B"/>
    <w:rsid w:val="00BA7900"/>
    <w:rsid w:val="00BA7FC8"/>
    <w:rsid w:val="00BB0269"/>
    <w:rsid w:val="00BB0299"/>
    <w:rsid w:val="00BB0836"/>
    <w:rsid w:val="00BB0A9D"/>
    <w:rsid w:val="00BB0DAE"/>
    <w:rsid w:val="00BB1994"/>
    <w:rsid w:val="00BB1BDF"/>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4AD1"/>
    <w:rsid w:val="00BB50E5"/>
    <w:rsid w:val="00BB512A"/>
    <w:rsid w:val="00BB53B6"/>
    <w:rsid w:val="00BB5C88"/>
    <w:rsid w:val="00BB63AA"/>
    <w:rsid w:val="00BB63CF"/>
    <w:rsid w:val="00BB644E"/>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4C1"/>
    <w:rsid w:val="00BC48A7"/>
    <w:rsid w:val="00BC4E3E"/>
    <w:rsid w:val="00BC4E4A"/>
    <w:rsid w:val="00BC5185"/>
    <w:rsid w:val="00BC51A6"/>
    <w:rsid w:val="00BC57F9"/>
    <w:rsid w:val="00BC5FAB"/>
    <w:rsid w:val="00BC62B8"/>
    <w:rsid w:val="00BC6368"/>
    <w:rsid w:val="00BC6822"/>
    <w:rsid w:val="00BC6C79"/>
    <w:rsid w:val="00BC73AE"/>
    <w:rsid w:val="00BC7468"/>
    <w:rsid w:val="00BC753C"/>
    <w:rsid w:val="00BC77E1"/>
    <w:rsid w:val="00BC7943"/>
    <w:rsid w:val="00BC7B31"/>
    <w:rsid w:val="00BC7CE1"/>
    <w:rsid w:val="00BC7D80"/>
    <w:rsid w:val="00BC7EB8"/>
    <w:rsid w:val="00BD0132"/>
    <w:rsid w:val="00BD0178"/>
    <w:rsid w:val="00BD078A"/>
    <w:rsid w:val="00BD0B11"/>
    <w:rsid w:val="00BD0D4D"/>
    <w:rsid w:val="00BD0D89"/>
    <w:rsid w:val="00BD0D8A"/>
    <w:rsid w:val="00BD14B5"/>
    <w:rsid w:val="00BD1B0C"/>
    <w:rsid w:val="00BD2253"/>
    <w:rsid w:val="00BD260E"/>
    <w:rsid w:val="00BD30CB"/>
    <w:rsid w:val="00BD32B7"/>
    <w:rsid w:val="00BD3428"/>
    <w:rsid w:val="00BD35FF"/>
    <w:rsid w:val="00BD3907"/>
    <w:rsid w:val="00BD3C7F"/>
    <w:rsid w:val="00BD3E80"/>
    <w:rsid w:val="00BD420A"/>
    <w:rsid w:val="00BD4455"/>
    <w:rsid w:val="00BD4711"/>
    <w:rsid w:val="00BD48E0"/>
    <w:rsid w:val="00BD4CB4"/>
    <w:rsid w:val="00BD4DB1"/>
    <w:rsid w:val="00BD5177"/>
    <w:rsid w:val="00BD51FC"/>
    <w:rsid w:val="00BD5252"/>
    <w:rsid w:val="00BD5321"/>
    <w:rsid w:val="00BD5341"/>
    <w:rsid w:val="00BD603D"/>
    <w:rsid w:val="00BD604C"/>
    <w:rsid w:val="00BD67E5"/>
    <w:rsid w:val="00BD6A7A"/>
    <w:rsid w:val="00BD6CBF"/>
    <w:rsid w:val="00BD6D39"/>
    <w:rsid w:val="00BD71F4"/>
    <w:rsid w:val="00BD7530"/>
    <w:rsid w:val="00BD7578"/>
    <w:rsid w:val="00BD7659"/>
    <w:rsid w:val="00BD76AC"/>
    <w:rsid w:val="00BD77CE"/>
    <w:rsid w:val="00BD7BF0"/>
    <w:rsid w:val="00BD7CE1"/>
    <w:rsid w:val="00BE0002"/>
    <w:rsid w:val="00BE03A9"/>
    <w:rsid w:val="00BE06B8"/>
    <w:rsid w:val="00BE0CDB"/>
    <w:rsid w:val="00BE1155"/>
    <w:rsid w:val="00BE12D6"/>
    <w:rsid w:val="00BE14D7"/>
    <w:rsid w:val="00BE1B6C"/>
    <w:rsid w:val="00BE25F4"/>
    <w:rsid w:val="00BE264F"/>
    <w:rsid w:val="00BE2962"/>
    <w:rsid w:val="00BE2CEF"/>
    <w:rsid w:val="00BE2E98"/>
    <w:rsid w:val="00BE3081"/>
    <w:rsid w:val="00BE3238"/>
    <w:rsid w:val="00BE3317"/>
    <w:rsid w:val="00BE345A"/>
    <w:rsid w:val="00BE38BD"/>
    <w:rsid w:val="00BE4022"/>
    <w:rsid w:val="00BE42B5"/>
    <w:rsid w:val="00BE45D1"/>
    <w:rsid w:val="00BE4817"/>
    <w:rsid w:val="00BE54CA"/>
    <w:rsid w:val="00BE55DA"/>
    <w:rsid w:val="00BE5798"/>
    <w:rsid w:val="00BE58BB"/>
    <w:rsid w:val="00BE5C74"/>
    <w:rsid w:val="00BE5D0E"/>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94"/>
    <w:rsid w:val="00BF1ED8"/>
    <w:rsid w:val="00BF22BB"/>
    <w:rsid w:val="00BF2711"/>
    <w:rsid w:val="00BF272D"/>
    <w:rsid w:val="00BF294B"/>
    <w:rsid w:val="00BF2B41"/>
    <w:rsid w:val="00BF2CF7"/>
    <w:rsid w:val="00BF2D38"/>
    <w:rsid w:val="00BF2DF0"/>
    <w:rsid w:val="00BF3539"/>
    <w:rsid w:val="00BF3682"/>
    <w:rsid w:val="00BF3E71"/>
    <w:rsid w:val="00BF400B"/>
    <w:rsid w:val="00BF400D"/>
    <w:rsid w:val="00BF4290"/>
    <w:rsid w:val="00BF4AA0"/>
    <w:rsid w:val="00BF4BDA"/>
    <w:rsid w:val="00BF4D5B"/>
    <w:rsid w:val="00BF53B1"/>
    <w:rsid w:val="00BF5F10"/>
    <w:rsid w:val="00BF611E"/>
    <w:rsid w:val="00BF671E"/>
    <w:rsid w:val="00BF67C1"/>
    <w:rsid w:val="00BF6979"/>
    <w:rsid w:val="00BF6A68"/>
    <w:rsid w:val="00BF70A6"/>
    <w:rsid w:val="00BF71D8"/>
    <w:rsid w:val="00BF7A9D"/>
    <w:rsid w:val="00BF7B4F"/>
    <w:rsid w:val="00C0010A"/>
    <w:rsid w:val="00C004C6"/>
    <w:rsid w:val="00C0079E"/>
    <w:rsid w:val="00C007E0"/>
    <w:rsid w:val="00C0089E"/>
    <w:rsid w:val="00C00A31"/>
    <w:rsid w:val="00C00C3F"/>
    <w:rsid w:val="00C012A1"/>
    <w:rsid w:val="00C0192B"/>
    <w:rsid w:val="00C0197D"/>
    <w:rsid w:val="00C01BD6"/>
    <w:rsid w:val="00C01CF2"/>
    <w:rsid w:val="00C01EC8"/>
    <w:rsid w:val="00C02174"/>
    <w:rsid w:val="00C0226D"/>
    <w:rsid w:val="00C029D5"/>
    <w:rsid w:val="00C029D8"/>
    <w:rsid w:val="00C02EE2"/>
    <w:rsid w:val="00C03095"/>
    <w:rsid w:val="00C03297"/>
    <w:rsid w:val="00C03779"/>
    <w:rsid w:val="00C037A3"/>
    <w:rsid w:val="00C03D13"/>
    <w:rsid w:val="00C03F7A"/>
    <w:rsid w:val="00C04089"/>
    <w:rsid w:val="00C04676"/>
    <w:rsid w:val="00C04AE5"/>
    <w:rsid w:val="00C0532D"/>
    <w:rsid w:val="00C055EE"/>
    <w:rsid w:val="00C0570B"/>
    <w:rsid w:val="00C0632B"/>
    <w:rsid w:val="00C06829"/>
    <w:rsid w:val="00C06C2D"/>
    <w:rsid w:val="00C079F7"/>
    <w:rsid w:val="00C07F0B"/>
    <w:rsid w:val="00C108BC"/>
    <w:rsid w:val="00C109D2"/>
    <w:rsid w:val="00C10F1A"/>
    <w:rsid w:val="00C117BE"/>
    <w:rsid w:val="00C11BA1"/>
    <w:rsid w:val="00C11FEF"/>
    <w:rsid w:val="00C126B6"/>
    <w:rsid w:val="00C12DCC"/>
    <w:rsid w:val="00C13618"/>
    <w:rsid w:val="00C13CF1"/>
    <w:rsid w:val="00C140A3"/>
    <w:rsid w:val="00C14241"/>
    <w:rsid w:val="00C14714"/>
    <w:rsid w:val="00C14B32"/>
    <w:rsid w:val="00C14CAB"/>
    <w:rsid w:val="00C15022"/>
    <w:rsid w:val="00C15602"/>
    <w:rsid w:val="00C15AA3"/>
    <w:rsid w:val="00C15B3E"/>
    <w:rsid w:val="00C16516"/>
    <w:rsid w:val="00C16B50"/>
    <w:rsid w:val="00C16C93"/>
    <w:rsid w:val="00C172C3"/>
    <w:rsid w:val="00C17311"/>
    <w:rsid w:val="00C173BD"/>
    <w:rsid w:val="00C17596"/>
    <w:rsid w:val="00C176D6"/>
    <w:rsid w:val="00C204CF"/>
    <w:rsid w:val="00C20646"/>
    <w:rsid w:val="00C20B7F"/>
    <w:rsid w:val="00C20CEE"/>
    <w:rsid w:val="00C21031"/>
    <w:rsid w:val="00C2105A"/>
    <w:rsid w:val="00C21185"/>
    <w:rsid w:val="00C214D0"/>
    <w:rsid w:val="00C2197B"/>
    <w:rsid w:val="00C21C63"/>
    <w:rsid w:val="00C22122"/>
    <w:rsid w:val="00C2244B"/>
    <w:rsid w:val="00C22829"/>
    <w:rsid w:val="00C22D21"/>
    <w:rsid w:val="00C22E03"/>
    <w:rsid w:val="00C23518"/>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3CF"/>
    <w:rsid w:val="00C27766"/>
    <w:rsid w:val="00C27D7B"/>
    <w:rsid w:val="00C27E01"/>
    <w:rsid w:val="00C27E0D"/>
    <w:rsid w:val="00C3004C"/>
    <w:rsid w:val="00C30246"/>
    <w:rsid w:val="00C30593"/>
    <w:rsid w:val="00C30734"/>
    <w:rsid w:val="00C30849"/>
    <w:rsid w:val="00C31B76"/>
    <w:rsid w:val="00C31C84"/>
    <w:rsid w:val="00C31C91"/>
    <w:rsid w:val="00C31CA2"/>
    <w:rsid w:val="00C329C7"/>
    <w:rsid w:val="00C3370B"/>
    <w:rsid w:val="00C33719"/>
    <w:rsid w:val="00C33775"/>
    <w:rsid w:val="00C3384E"/>
    <w:rsid w:val="00C33B1E"/>
    <w:rsid w:val="00C33C74"/>
    <w:rsid w:val="00C33D5D"/>
    <w:rsid w:val="00C34951"/>
    <w:rsid w:val="00C34ADE"/>
    <w:rsid w:val="00C34E7E"/>
    <w:rsid w:val="00C352C3"/>
    <w:rsid w:val="00C35693"/>
    <w:rsid w:val="00C364C9"/>
    <w:rsid w:val="00C366CB"/>
    <w:rsid w:val="00C367A9"/>
    <w:rsid w:val="00C36A16"/>
    <w:rsid w:val="00C37A31"/>
    <w:rsid w:val="00C37CA8"/>
    <w:rsid w:val="00C40902"/>
    <w:rsid w:val="00C410DF"/>
    <w:rsid w:val="00C410E3"/>
    <w:rsid w:val="00C415D1"/>
    <w:rsid w:val="00C41D01"/>
    <w:rsid w:val="00C421E8"/>
    <w:rsid w:val="00C42219"/>
    <w:rsid w:val="00C4252E"/>
    <w:rsid w:val="00C425B4"/>
    <w:rsid w:val="00C42733"/>
    <w:rsid w:val="00C42E94"/>
    <w:rsid w:val="00C4357C"/>
    <w:rsid w:val="00C435AB"/>
    <w:rsid w:val="00C4362E"/>
    <w:rsid w:val="00C43C5B"/>
    <w:rsid w:val="00C44AF1"/>
    <w:rsid w:val="00C44B7B"/>
    <w:rsid w:val="00C44F16"/>
    <w:rsid w:val="00C457A0"/>
    <w:rsid w:val="00C457E9"/>
    <w:rsid w:val="00C458F8"/>
    <w:rsid w:val="00C45A8C"/>
    <w:rsid w:val="00C462D3"/>
    <w:rsid w:val="00C4656B"/>
    <w:rsid w:val="00C46E1B"/>
    <w:rsid w:val="00C47167"/>
    <w:rsid w:val="00C476B3"/>
    <w:rsid w:val="00C47767"/>
    <w:rsid w:val="00C47BA8"/>
    <w:rsid w:val="00C50161"/>
    <w:rsid w:val="00C503C3"/>
    <w:rsid w:val="00C50494"/>
    <w:rsid w:val="00C50D29"/>
    <w:rsid w:val="00C513BA"/>
    <w:rsid w:val="00C519B0"/>
    <w:rsid w:val="00C51ED4"/>
    <w:rsid w:val="00C51EE3"/>
    <w:rsid w:val="00C52350"/>
    <w:rsid w:val="00C52401"/>
    <w:rsid w:val="00C525A0"/>
    <w:rsid w:val="00C525BA"/>
    <w:rsid w:val="00C528B7"/>
    <w:rsid w:val="00C52993"/>
    <w:rsid w:val="00C52C22"/>
    <w:rsid w:val="00C52CD8"/>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5F3F"/>
    <w:rsid w:val="00C56202"/>
    <w:rsid w:val="00C5633C"/>
    <w:rsid w:val="00C56CCB"/>
    <w:rsid w:val="00C56D3F"/>
    <w:rsid w:val="00C56F4F"/>
    <w:rsid w:val="00C570F9"/>
    <w:rsid w:val="00C57889"/>
    <w:rsid w:val="00C578DB"/>
    <w:rsid w:val="00C57989"/>
    <w:rsid w:val="00C57ACD"/>
    <w:rsid w:val="00C57E9D"/>
    <w:rsid w:val="00C60479"/>
    <w:rsid w:val="00C608B6"/>
    <w:rsid w:val="00C60A93"/>
    <w:rsid w:val="00C61071"/>
    <w:rsid w:val="00C611B9"/>
    <w:rsid w:val="00C61281"/>
    <w:rsid w:val="00C614B4"/>
    <w:rsid w:val="00C61901"/>
    <w:rsid w:val="00C619C4"/>
    <w:rsid w:val="00C61A4C"/>
    <w:rsid w:val="00C61B19"/>
    <w:rsid w:val="00C6200C"/>
    <w:rsid w:val="00C6225F"/>
    <w:rsid w:val="00C62589"/>
    <w:rsid w:val="00C625C4"/>
    <w:rsid w:val="00C62673"/>
    <w:rsid w:val="00C62A19"/>
    <w:rsid w:val="00C62BF3"/>
    <w:rsid w:val="00C6321F"/>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FF1"/>
    <w:rsid w:val="00C663BF"/>
    <w:rsid w:val="00C66893"/>
    <w:rsid w:val="00C66CA4"/>
    <w:rsid w:val="00C67020"/>
    <w:rsid w:val="00C67920"/>
    <w:rsid w:val="00C67EFD"/>
    <w:rsid w:val="00C70A84"/>
    <w:rsid w:val="00C71631"/>
    <w:rsid w:val="00C7169C"/>
    <w:rsid w:val="00C71906"/>
    <w:rsid w:val="00C71E18"/>
    <w:rsid w:val="00C724E8"/>
    <w:rsid w:val="00C7301F"/>
    <w:rsid w:val="00C7371B"/>
    <w:rsid w:val="00C73727"/>
    <w:rsid w:val="00C73926"/>
    <w:rsid w:val="00C73BFF"/>
    <w:rsid w:val="00C7432E"/>
    <w:rsid w:val="00C744AD"/>
    <w:rsid w:val="00C74661"/>
    <w:rsid w:val="00C75487"/>
    <w:rsid w:val="00C75861"/>
    <w:rsid w:val="00C75A33"/>
    <w:rsid w:val="00C75F20"/>
    <w:rsid w:val="00C75FC0"/>
    <w:rsid w:val="00C76952"/>
    <w:rsid w:val="00C77979"/>
    <w:rsid w:val="00C77CA7"/>
    <w:rsid w:val="00C77DA4"/>
    <w:rsid w:val="00C77F58"/>
    <w:rsid w:val="00C8033C"/>
    <w:rsid w:val="00C809AF"/>
    <w:rsid w:val="00C80BF5"/>
    <w:rsid w:val="00C811EA"/>
    <w:rsid w:val="00C81439"/>
    <w:rsid w:val="00C8152B"/>
    <w:rsid w:val="00C816E3"/>
    <w:rsid w:val="00C819B6"/>
    <w:rsid w:val="00C81A31"/>
    <w:rsid w:val="00C81A63"/>
    <w:rsid w:val="00C81BEB"/>
    <w:rsid w:val="00C821BB"/>
    <w:rsid w:val="00C82374"/>
    <w:rsid w:val="00C825E5"/>
    <w:rsid w:val="00C82753"/>
    <w:rsid w:val="00C828C5"/>
    <w:rsid w:val="00C82A17"/>
    <w:rsid w:val="00C82CAE"/>
    <w:rsid w:val="00C8323A"/>
    <w:rsid w:val="00C83BEB"/>
    <w:rsid w:val="00C83E5E"/>
    <w:rsid w:val="00C84185"/>
    <w:rsid w:val="00C858C3"/>
    <w:rsid w:val="00C85A0C"/>
    <w:rsid w:val="00C85EC0"/>
    <w:rsid w:val="00C86149"/>
    <w:rsid w:val="00C86467"/>
    <w:rsid w:val="00C86840"/>
    <w:rsid w:val="00C86893"/>
    <w:rsid w:val="00C87457"/>
    <w:rsid w:val="00C87803"/>
    <w:rsid w:val="00C87A76"/>
    <w:rsid w:val="00C90955"/>
    <w:rsid w:val="00C90B29"/>
    <w:rsid w:val="00C90FD3"/>
    <w:rsid w:val="00C911EA"/>
    <w:rsid w:val="00C913AC"/>
    <w:rsid w:val="00C91ADF"/>
    <w:rsid w:val="00C91B27"/>
    <w:rsid w:val="00C92255"/>
    <w:rsid w:val="00C926F4"/>
    <w:rsid w:val="00C9288D"/>
    <w:rsid w:val="00C92E70"/>
    <w:rsid w:val="00C93302"/>
    <w:rsid w:val="00C9396D"/>
    <w:rsid w:val="00C93A2E"/>
    <w:rsid w:val="00C93D53"/>
    <w:rsid w:val="00C94514"/>
    <w:rsid w:val="00C94799"/>
    <w:rsid w:val="00C94C70"/>
    <w:rsid w:val="00C94DB9"/>
    <w:rsid w:val="00C950A6"/>
    <w:rsid w:val="00C9573C"/>
    <w:rsid w:val="00C96004"/>
    <w:rsid w:val="00C96C9C"/>
    <w:rsid w:val="00C97085"/>
    <w:rsid w:val="00C97426"/>
    <w:rsid w:val="00C97512"/>
    <w:rsid w:val="00C97E7A"/>
    <w:rsid w:val="00CA02E3"/>
    <w:rsid w:val="00CA060E"/>
    <w:rsid w:val="00CA0A76"/>
    <w:rsid w:val="00CA0F79"/>
    <w:rsid w:val="00CA11D6"/>
    <w:rsid w:val="00CA1863"/>
    <w:rsid w:val="00CA1DED"/>
    <w:rsid w:val="00CA21D4"/>
    <w:rsid w:val="00CA2256"/>
    <w:rsid w:val="00CA23D9"/>
    <w:rsid w:val="00CA2C86"/>
    <w:rsid w:val="00CA2D2E"/>
    <w:rsid w:val="00CA34DF"/>
    <w:rsid w:val="00CA3919"/>
    <w:rsid w:val="00CA39F8"/>
    <w:rsid w:val="00CA43C5"/>
    <w:rsid w:val="00CA43CA"/>
    <w:rsid w:val="00CA452D"/>
    <w:rsid w:val="00CA4598"/>
    <w:rsid w:val="00CA4883"/>
    <w:rsid w:val="00CA49A8"/>
    <w:rsid w:val="00CA4E1C"/>
    <w:rsid w:val="00CA4FC2"/>
    <w:rsid w:val="00CA531A"/>
    <w:rsid w:val="00CA5414"/>
    <w:rsid w:val="00CA5457"/>
    <w:rsid w:val="00CA54D4"/>
    <w:rsid w:val="00CA56DE"/>
    <w:rsid w:val="00CA5DB3"/>
    <w:rsid w:val="00CA71FD"/>
    <w:rsid w:val="00CA752A"/>
    <w:rsid w:val="00CA769D"/>
    <w:rsid w:val="00CA782C"/>
    <w:rsid w:val="00CA7DC2"/>
    <w:rsid w:val="00CB0613"/>
    <w:rsid w:val="00CB0713"/>
    <w:rsid w:val="00CB071C"/>
    <w:rsid w:val="00CB0D67"/>
    <w:rsid w:val="00CB0E4E"/>
    <w:rsid w:val="00CB0F05"/>
    <w:rsid w:val="00CB1699"/>
    <w:rsid w:val="00CB1A3A"/>
    <w:rsid w:val="00CB21D8"/>
    <w:rsid w:val="00CB229A"/>
    <w:rsid w:val="00CB2377"/>
    <w:rsid w:val="00CB36AF"/>
    <w:rsid w:val="00CB3D5E"/>
    <w:rsid w:val="00CB40DB"/>
    <w:rsid w:val="00CB418A"/>
    <w:rsid w:val="00CB41FF"/>
    <w:rsid w:val="00CB421F"/>
    <w:rsid w:val="00CB42D0"/>
    <w:rsid w:val="00CB46A3"/>
    <w:rsid w:val="00CB4861"/>
    <w:rsid w:val="00CB4A8A"/>
    <w:rsid w:val="00CB4BF3"/>
    <w:rsid w:val="00CB515F"/>
    <w:rsid w:val="00CB5326"/>
    <w:rsid w:val="00CB53EB"/>
    <w:rsid w:val="00CB65F0"/>
    <w:rsid w:val="00CB6D27"/>
    <w:rsid w:val="00CB6E99"/>
    <w:rsid w:val="00CB739A"/>
    <w:rsid w:val="00CB778B"/>
    <w:rsid w:val="00CB7895"/>
    <w:rsid w:val="00CB7E92"/>
    <w:rsid w:val="00CB7E9B"/>
    <w:rsid w:val="00CB7F96"/>
    <w:rsid w:val="00CB7FF0"/>
    <w:rsid w:val="00CC0203"/>
    <w:rsid w:val="00CC094B"/>
    <w:rsid w:val="00CC0A32"/>
    <w:rsid w:val="00CC11B2"/>
    <w:rsid w:val="00CC1625"/>
    <w:rsid w:val="00CC18EB"/>
    <w:rsid w:val="00CC19B5"/>
    <w:rsid w:val="00CC1AFB"/>
    <w:rsid w:val="00CC1BA3"/>
    <w:rsid w:val="00CC1E9E"/>
    <w:rsid w:val="00CC212F"/>
    <w:rsid w:val="00CC2137"/>
    <w:rsid w:val="00CC228B"/>
    <w:rsid w:val="00CC2827"/>
    <w:rsid w:val="00CC2CC2"/>
    <w:rsid w:val="00CC3723"/>
    <w:rsid w:val="00CC3E48"/>
    <w:rsid w:val="00CC3F96"/>
    <w:rsid w:val="00CC43A7"/>
    <w:rsid w:val="00CC4658"/>
    <w:rsid w:val="00CC4DAA"/>
    <w:rsid w:val="00CC4F26"/>
    <w:rsid w:val="00CC525E"/>
    <w:rsid w:val="00CC5667"/>
    <w:rsid w:val="00CC5B0B"/>
    <w:rsid w:val="00CC5F7A"/>
    <w:rsid w:val="00CC601C"/>
    <w:rsid w:val="00CC61E2"/>
    <w:rsid w:val="00CC6924"/>
    <w:rsid w:val="00CC6A14"/>
    <w:rsid w:val="00CC76B6"/>
    <w:rsid w:val="00CC7730"/>
    <w:rsid w:val="00CC7853"/>
    <w:rsid w:val="00CC78D4"/>
    <w:rsid w:val="00CD00F4"/>
    <w:rsid w:val="00CD0445"/>
    <w:rsid w:val="00CD060E"/>
    <w:rsid w:val="00CD0780"/>
    <w:rsid w:val="00CD08BC"/>
    <w:rsid w:val="00CD0EC2"/>
    <w:rsid w:val="00CD0EC3"/>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6D7"/>
    <w:rsid w:val="00CD4741"/>
    <w:rsid w:val="00CD4819"/>
    <w:rsid w:val="00CD48BE"/>
    <w:rsid w:val="00CD4AAB"/>
    <w:rsid w:val="00CD4AD3"/>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2B7"/>
    <w:rsid w:val="00CE13E0"/>
    <w:rsid w:val="00CE1865"/>
    <w:rsid w:val="00CE19AD"/>
    <w:rsid w:val="00CE1B94"/>
    <w:rsid w:val="00CE1BA7"/>
    <w:rsid w:val="00CE1BCB"/>
    <w:rsid w:val="00CE1EF0"/>
    <w:rsid w:val="00CE1F7D"/>
    <w:rsid w:val="00CE1FF0"/>
    <w:rsid w:val="00CE21FE"/>
    <w:rsid w:val="00CE229B"/>
    <w:rsid w:val="00CE2539"/>
    <w:rsid w:val="00CE281C"/>
    <w:rsid w:val="00CE2E71"/>
    <w:rsid w:val="00CE34DC"/>
    <w:rsid w:val="00CE3C99"/>
    <w:rsid w:val="00CE4012"/>
    <w:rsid w:val="00CE430A"/>
    <w:rsid w:val="00CE445D"/>
    <w:rsid w:val="00CE4697"/>
    <w:rsid w:val="00CE49CC"/>
    <w:rsid w:val="00CE4D0E"/>
    <w:rsid w:val="00CE5CE8"/>
    <w:rsid w:val="00CE5D05"/>
    <w:rsid w:val="00CE5D29"/>
    <w:rsid w:val="00CE5E83"/>
    <w:rsid w:val="00CE5F66"/>
    <w:rsid w:val="00CE607A"/>
    <w:rsid w:val="00CE6091"/>
    <w:rsid w:val="00CE60C3"/>
    <w:rsid w:val="00CE6377"/>
    <w:rsid w:val="00CE694C"/>
    <w:rsid w:val="00CE6C6A"/>
    <w:rsid w:val="00CE715B"/>
    <w:rsid w:val="00CE7308"/>
    <w:rsid w:val="00CE79B5"/>
    <w:rsid w:val="00CE7A51"/>
    <w:rsid w:val="00CE7A91"/>
    <w:rsid w:val="00CE7D3D"/>
    <w:rsid w:val="00CF072B"/>
    <w:rsid w:val="00CF15C3"/>
    <w:rsid w:val="00CF18CE"/>
    <w:rsid w:val="00CF1985"/>
    <w:rsid w:val="00CF1B22"/>
    <w:rsid w:val="00CF1C9C"/>
    <w:rsid w:val="00CF1F9B"/>
    <w:rsid w:val="00CF1FFF"/>
    <w:rsid w:val="00CF20E7"/>
    <w:rsid w:val="00CF2466"/>
    <w:rsid w:val="00CF2A20"/>
    <w:rsid w:val="00CF2A6B"/>
    <w:rsid w:val="00CF2B20"/>
    <w:rsid w:val="00CF3246"/>
    <w:rsid w:val="00CF42ED"/>
    <w:rsid w:val="00CF42F9"/>
    <w:rsid w:val="00CF4654"/>
    <w:rsid w:val="00CF4871"/>
    <w:rsid w:val="00CF48EC"/>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8C9"/>
    <w:rsid w:val="00D02F36"/>
    <w:rsid w:val="00D034DA"/>
    <w:rsid w:val="00D034E1"/>
    <w:rsid w:val="00D0372C"/>
    <w:rsid w:val="00D03C49"/>
    <w:rsid w:val="00D03CF1"/>
    <w:rsid w:val="00D0401D"/>
    <w:rsid w:val="00D0517C"/>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8D9"/>
    <w:rsid w:val="00D16BDC"/>
    <w:rsid w:val="00D16DC6"/>
    <w:rsid w:val="00D17295"/>
    <w:rsid w:val="00D17321"/>
    <w:rsid w:val="00D17486"/>
    <w:rsid w:val="00D17ABE"/>
    <w:rsid w:val="00D20230"/>
    <w:rsid w:val="00D206AB"/>
    <w:rsid w:val="00D2112A"/>
    <w:rsid w:val="00D218BA"/>
    <w:rsid w:val="00D21917"/>
    <w:rsid w:val="00D219B3"/>
    <w:rsid w:val="00D22039"/>
    <w:rsid w:val="00D222F9"/>
    <w:rsid w:val="00D223B9"/>
    <w:rsid w:val="00D2250F"/>
    <w:rsid w:val="00D226A0"/>
    <w:rsid w:val="00D22875"/>
    <w:rsid w:val="00D228CF"/>
    <w:rsid w:val="00D229DE"/>
    <w:rsid w:val="00D2302F"/>
    <w:rsid w:val="00D23060"/>
    <w:rsid w:val="00D23527"/>
    <w:rsid w:val="00D23AF8"/>
    <w:rsid w:val="00D2438E"/>
    <w:rsid w:val="00D2441A"/>
    <w:rsid w:val="00D2451D"/>
    <w:rsid w:val="00D2462A"/>
    <w:rsid w:val="00D24DBF"/>
    <w:rsid w:val="00D24E68"/>
    <w:rsid w:val="00D2540B"/>
    <w:rsid w:val="00D25758"/>
    <w:rsid w:val="00D25984"/>
    <w:rsid w:val="00D25B1B"/>
    <w:rsid w:val="00D25BA9"/>
    <w:rsid w:val="00D263FE"/>
    <w:rsid w:val="00D2674D"/>
    <w:rsid w:val="00D268D0"/>
    <w:rsid w:val="00D2706C"/>
    <w:rsid w:val="00D270A4"/>
    <w:rsid w:val="00D271E5"/>
    <w:rsid w:val="00D27D99"/>
    <w:rsid w:val="00D3085C"/>
    <w:rsid w:val="00D313A0"/>
    <w:rsid w:val="00D31681"/>
    <w:rsid w:val="00D31FA1"/>
    <w:rsid w:val="00D32B68"/>
    <w:rsid w:val="00D333C9"/>
    <w:rsid w:val="00D3344B"/>
    <w:rsid w:val="00D3367D"/>
    <w:rsid w:val="00D33963"/>
    <w:rsid w:val="00D33B69"/>
    <w:rsid w:val="00D34A6B"/>
    <w:rsid w:val="00D34BA2"/>
    <w:rsid w:val="00D34FD4"/>
    <w:rsid w:val="00D3537D"/>
    <w:rsid w:val="00D3544E"/>
    <w:rsid w:val="00D35817"/>
    <w:rsid w:val="00D35F70"/>
    <w:rsid w:val="00D3748E"/>
    <w:rsid w:val="00D374F4"/>
    <w:rsid w:val="00D37602"/>
    <w:rsid w:val="00D3762C"/>
    <w:rsid w:val="00D37978"/>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5D"/>
    <w:rsid w:val="00D436D3"/>
    <w:rsid w:val="00D438E1"/>
    <w:rsid w:val="00D439E1"/>
    <w:rsid w:val="00D43C2E"/>
    <w:rsid w:val="00D4423E"/>
    <w:rsid w:val="00D44279"/>
    <w:rsid w:val="00D44A94"/>
    <w:rsid w:val="00D44D6F"/>
    <w:rsid w:val="00D44E5C"/>
    <w:rsid w:val="00D45547"/>
    <w:rsid w:val="00D460A8"/>
    <w:rsid w:val="00D460F6"/>
    <w:rsid w:val="00D46398"/>
    <w:rsid w:val="00D46412"/>
    <w:rsid w:val="00D46BE2"/>
    <w:rsid w:val="00D4752E"/>
    <w:rsid w:val="00D47651"/>
    <w:rsid w:val="00D47C53"/>
    <w:rsid w:val="00D47D7E"/>
    <w:rsid w:val="00D47ED4"/>
    <w:rsid w:val="00D5009A"/>
    <w:rsid w:val="00D500E0"/>
    <w:rsid w:val="00D5012A"/>
    <w:rsid w:val="00D5036E"/>
    <w:rsid w:val="00D50426"/>
    <w:rsid w:val="00D50471"/>
    <w:rsid w:val="00D504C8"/>
    <w:rsid w:val="00D5053F"/>
    <w:rsid w:val="00D5173C"/>
    <w:rsid w:val="00D51D7B"/>
    <w:rsid w:val="00D51DBE"/>
    <w:rsid w:val="00D51E6F"/>
    <w:rsid w:val="00D523FE"/>
    <w:rsid w:val="00D52553"/>
    <w:rsid w:val="00D52B7C"/>
    <w:rsid w:val="00D53250"/>
    <w:rsid w:val="00D53348"/>
    <w:rsid w:val="00D5344C"/>
    <w:rsid w:val="00D53960"/>
    <w:rsid w:val="00D53A22"/>
    <w:rsid w:val="00D53B4E"/>
    <w:rsid w:val="00D53DA1"/>
    <w:rsid w:val="00D53F07"/>
    <w:rsid w:val="00D541BE"/>
    <w:rsid w:val="00D545B5"/>
    <w:rsid w:val="00D5471C"/>
    <w:rsid w:val="00D547F5"/>
    <w:rsid w:val="00D54B93"/>
    <w:rsid w:val="00D559CC"/>
    <w:rsid w:val="00D55BDD"/>
    <w:rsid w:val="00D5617F"/>
    <w:rsid w:val="00D562EA"/>
    <w:rsid w:val="00D56458"/>
    <w:rsid w:val="00D56B14"/>
    <w:rsid w:val="00D56B66"/>
    <w:rsid w:val="00D572B9"/>
    <w:rsid w:val="00D572C1"/>
    <w:rsid w:val="00D577DD"/>
    <w:rsid w:val="00D57A4E"/>
    <w:rsid w:val="00D57B45"/>
    <w:rsid w:val="00D600C2"/>
    <w:rsid w:val="00D601D0"/>
    <w:rsid w:val="00D603FF"/>
    <w:rsid w:val="00D60866"/>
    <w:rsid w:val="00D60D0E"/>
    <w:rsid w:val="00D60F4B"/>
    <w:rsid w:val="00D6157A"/>
    <w:rsid w:val="00D6161D"/>
    <w:rsid w:val="00D61844"/>
    <w:rsid w:val="00D61A11"/>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6E07"/>
    <w:rsid w:val="00D66FED"/>
    <w:rsid w:val="00D672DD"/>
    <w:rsid w:val="00D674AE"/>
    <w:rsid w:val="00D67DB1"/>
    <w:rsid w:val="00D67DDC"/>
    <w:rsid w:val="00D70268"/>
    <w:rsid w:val="00D705BD"/>
    <w:rsid w:val="00D70650"/>
    <w:rsid w:val="00D707DD"/>
    <w:rsid w:val="00D71D19"/>
    <w:rsid w:val="00D71D73"/>
    <w:rsid w:val="00D7210D"/>
    <w:rsid w:val="00D726EE"/>
    <w:rsid w:val="00D731B2"/>
    <w:rsid w:val="00D73426"/>
    <w:rsid w:val="00D73592"/>
    <w:rsid w:val="00D736DA"/>
    <w:rsid w:val="00D7395D"/>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203"/>
    <w:rsid w:val="00D81519"/>
    <w:rsid w:val="00D81555"/>
    <w:rsid w:val="00D8186B"/>
    <w:rsid w:val="00D81CDF"/>
    <w:rsid w:val="00D8235F"/>
    <w:rsid w:val="00D8271F"/>
    <w:rsid w:val="00D82853"/>
    <w:rsid w:val="00D82BC7"/>
    <w:rsid w:val="00D82BD9"/>
    <w:rsid w:val="00D82D71"/>
    <w:rsid w:val="00D82E41"/>
    <w:rsid w:val="00D82E87"/>
    <w:rsid w:val="00D82E90"/>
    <w:rsid w:val="00D8376B"/>
    <w:rsid w:val="00D8384F"/>
    <w:rsid w:val="00D839E6"/>
    <w:rsid w:val="00D84139"/>
    <w:rsid w:val="00D84184"/>
    <w:rsid w:val="00D84543"/>
    <w:rsid w:val="00D84963"/>
    <w:rsid w:val="00D849AA"/>
    <w:rsid w:val="00D84A3D"/>
    <w:rsid w:val="00D84E4A"/>
    <w:rsid w:val="00D85D7C"/>
    <w:rsid w:val="00D85E87"/>
    <w:rsid w:val="00D865EC"/>
    <w:rsid w:val="00D86625"/>
    <w:rsid w:val="00D86D75"/>
    <w:rsid w:val="00D870DD"/>
    <w:rsid w:val="00D8717A"/>
    <w:rsid w:val="00D87620"/>
    <w:rsid w:val="00D87782"/>
    <w:rsid w:val="00D87849"/>
    <w:rsid w:val="00D87B62"/>
    <w:rsid w:val="00D9010D"/>
    <w:rsid w:val="00D90136"/>
    <w:rsid w:val="00D90326"/>
    <w:rsid w:val="00D9103F"/>
    <w:rsid w:val="00D914A4"/>
    <w:rsid w:val="00D91821"/>
    <w:rsid w:val="00D91954"/>
    <w:rsid w:val="00D924BB"/>
    <w:rsid w:val="00D927FE"/>
    <w:rsid w:val="00D9294D"/>
    <w:rsid w:val="00D92CAF"/>
    <w:rsid w:val="00D93189"/>
    <w:rsid w:val="00D931C4"/>
    <w:rsid w:val="00D9346F"/>
    <w:rsid w:val="00D936AE"/>
    <w:rsid w:val="00D9396A"/>
    <w:rsid w:val="00D939E8"/>
    <w:rsid w:val="00D93F6C"/>
    <w:rsid w:val="00D94748"/>
    <w:rsid w:val="00D9484D"/>
    <w:rsid w:val="00D94E15"/>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0FB"/>
    <w:rsid w:val="00DA01DD"/>
    <w:rsid w:val="00DA03FD"/>
    <w:rsid w:val="00DA050B"/>
    <w:rsid w:val="00DA0844"/>
    <w:rsid w:val="00DA0F41"/>
    <w:rsid w:val="00DA1191"/>
    <w:rsid w:val="00DA12D6"/>
    <w:rsid w:val="00DA14FA"/>
    <w:rsid w:val="00DA195A"/>
    <w:rsid w:val="00DA209A"/>
    <w:rsid w:val="00DA275F"/>
    <w:rsid w:val="00DA28A8"/>
    <w:rsid w:val="00DA2BE0"/>
    <w:rsid w:val="00DA2CDB"/>
    <w:rsid w:val="00DA300F"/>
    <w:rsid w:val="00DA30C0"/>
    <w:rsid w:val="00DA33E8"/>
    <w:rsid w:val="00DA3464"/>
    <w:rsid w:val="00DA34ED"/>
    <w:rsid w:val="00DA3A0F"/>
    <w:rsid w:val="00DA3BBD"/>
    <w:rsid w:val="00DA3BD4"/>
    <w:rsid w:val="00DA3DD5"/>
    <w:rsid w:val="00DA4596"/>
    <w:rsid w:val="00DA4D1F"/>
    <w:rsid w:val="00DA5168"/>
    <w:rsid w:val="00DA53AC"/>
    <w:rsid w:val="00DA57B1"/>
    <w:rsid w:val="00DA5911"/>
    <w:rsid w:val="00DA593A"/>
    <w:rsid w:val="00DA5996"/>
    <w:rsid w:val="00DA5D45"/>
    <w:rsid w:val="00DA5D9A"/>
    <w:rsid w:val="00DA5EB7"/>
    <w:rsid w:val="00DA6423"/>
    <w:rsid w:val="00DA65EF"/>
    <w:rsid w:val="00DA70D0"/>
    <w:rsid w:val="00DA722E"/>
    <w:rsid w:val="00DA731F"/>
    <w:rsid w:val="00DA736A"/>
    <w:rsid w:val="00DA73C4"/>
    <w:rsid w:val="00DA7703"/>
    <w:rsid w:val="00DA7733"/>
    <w:rsid w:val="00DA7C22"/>
    <w:rsid w:val="00DA7D28"/>
    <w:rsid w:val="00DA7DD9"/>
    <w:rsid w:val="00DB0003"/>
    <w:rsid w:val="00DB0276"/>
    <w:rsid w:val="00DB0389"/>
    <w:rsid w:val="00DB0601"/>
    <w:rsid w:val="00DB0795"/>
    <w:rsid w:val="00DB085C"/>
    <w:rsid w:val="00DB1086"/>
    <w:rsid w:val="00DB120F"/>
    <w:rsid w:val="00DB198D"/>
    <w:rsid w:val="00DB1996"/>
    <w:rsid w:val="00DB1E02"/>
    <w:rsid w:val="00DB22F8"/>
    <w:rsid w:val="00DB230F"/>
    <w:rsid w:val="00DB23BC"/>
    <w:rsid w:val="00DB2404"/>
    <w:rsid w:val="00DB2DE4"/>
    <w:rsid w:val="00DB2F31"/>
    <w:rsid w:val="00DB3105"/>
    <w:rsid w:val="00DB33A5"/>
    <w:rsid w:val="00DB3761"/>
    <w:rsid w:val="00DB398E"/>
    <w:rsid w:val="00DB3D65"/>
    <w:rsid w:val="00DB4127"/>
    <w:rsid w:val="00DB42A1"/>
    <w:rsid w:val="00DB42D2"/>
    <w:rsid w:val="00DB4BFC"/>
    <w:rsid w:val="00DB599E"/>
    <w:rsid w:val="00DB5A26"/>
    <w:rsid w:val="00DB5F33"/>
    <w:rsid w:val="00DB653A"/>
    <w:rsid w:val="00DB6E2C"/>
    <w:rsid w:val="00DB70E3"/>
    <w:rsid w:val="00DB77B4"/>
    <w:rsid w:val="00DB7864"/>
    <w:rsid w:val="00DB788C"/>
    <w:rsid w:val="00DB7960"/>
    <w:rsid w:val="00DC02A3"/>
    <w:rsid w:val="00DC093C"/>
    <w:rsid w:val="00DC0ED8"/>
    <w:rsid w:val="00DC1A47"/>
    <w:rsid w:val="00DC1CA7"/>
    <w:rsid w:val="00DC1F36"/>
    <w:rsid w:val="00DC22A4"/>
    <w:rsid w:val="00DC28ED"/>
    <w:rsid w:val="00DC2AAB"/>
    <w:rsid w:val="00DC2F23"/>
    <w:rsid w:val="00DC34F6"/>
    <w:rsid w:val="00DC37CD"/>
    <w:rsid w:val="00DC3C85"/>
    <w:rsid w:val="00DC4201"/>
    <w:rsid w:val="00DC42BA"/>
    <w:rsid w:val="00DC4496"/>
    <w:rsid w:val="00DC4497"/>
    <w:rsid w:val="00DC4CB9"/>
    <w:rsid w:val="00DC5381"/>
    <w:rsid w:val="00DC563A"/>
    <w:rsid w:val="00DC5BE4"/>
    <w:rsid w:val="00DC5F0F"/>
    <w:rsid w:val="00DC60E3"/>
    <w:rsid w:val="00DC690A"/>
    <w:rsid w:val="00DC6934"/>
    <w:rsid w:val="00DC6B63"/>
    <w:rsid w:val="00DC6F12"/>
    <w:rsid w:val="00DC72FF"/>
    <w:rsid w:val="00DC7575"/>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908"/>
    <w:rsid w:val="00DD6C0C"/>
    <w:rsid w:val="00DD6F4C"/>
    <w:rsid w:val="00DD73E6"/>
    <w:rsid w:val="00DD76CE"/>
    <w:rsid w:val="00DD79D0"/>
    <w:rsid w:val="00DE0195"/>
    <w:rsid w:val="00DE0412"/>
    <w:rsid w:val="00DE0CA6"/>
    <w:rsid w:val="00DE134F"/>
    <w:rsid w:val="00DE16C5"/>
    <w:rsid w:val="00DE1B2E"/>
    <w:rsid w:val="00DE21A8"/>
    <w:rsid w:val="00DE24A5"/>
    <w:rsid w:val="00DE25B5"/>
    <w:rsid w:val="00DE2BF4"/>
    <w:rsid w:val="00DE3456"/>
    <w:rsid w:val="00DE3572"/>
    <w:rsid w:val="00DE3D67"/>
    <w:rsid w:val="00DE40FE"/>
    <w:rsid w:val="00DE4144"/>
    <w:rsid w:val="00DE42CD"/>
    <w:rsid w:val="00DE42E3"/>
    <w:rsid w:val="00DE4615"/>
    <w:rsid w:val="00DE5321"/>
    <w:rsid w:val="00DE53E7"/>
    <w:rsid w:val="00DE5700"/>
    <w:rsid w:val="00DE5A67"/>
    <w:rsid w:val="00DE6164"/>
    <w:rsid w:val="00DE62F1"/>
    <w:rsid w:val="00DE6365"/>
    <w:rsid w:val="00DE64F6"/>
    <w:rsid w:val="00DE6B8A"/>
    <w:rsid w:val="00DE6BD0"/>
    <w:rsid w:val="00DE6E62"/>
    <w:rsid w:val="00DE7347"/>
    <w:rsid w:val="00DE7598"/>
    <w:rsid w:val="00DE77E5"/>
    <w:rsid w:val="00DE7824"/>
    <w:rsid w:val="00DF012D"/>
    <w:rsid w:val="00DF04B4"/>
    <w:rsid w:val="00DF04DE"/>
    <w:rsid w:val="00DF0879"/>
    <w:rsid w:val="00DF0A38"/>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9B4"/>
    <w:rsid w:val="00DF5AD7"/>
    <w:rsid w:val="00DF5D71"/>
    <w:rsid w:val="00DF628C"/>
    <w:rsid w:val="00DF6BEF"/>
    <w:rsid w:val="00DF6CDC"/>
    <w:rsid w:val="00DF6ED9"/>
    <w:rsid w:val="00DF74E8"/>
    <w:rsid w:val="00DF779E"/>
    <w:rsid w:val="00DF7902"/>
    <w:rsid w:val="00DF7BE4"/>
    <w:rsid w:val="00DF7CF7"/>
    <w:rsid w:val="00E00B95"/>
    <w:rsid w:val="00E00CEE"/>
    <w:rsid w:val="00E01994"/>
    <w:rsid w:val="00E01DA3"/>
    <w:rsid w:val="00E01EFC"/>
    <w:rsid w:val="00E01FE3"/>
    <w:rsid w:val="00E02610"/>
    <w:rsid w:val="00E027F8"/>
    <w:rsid w:val="00E030AB"/>
    <w:rsid w:val="00E039C2"/>
    <w:rsid w:val="00E03D38"/>
    <w:rsid w:val="00E03F21"/>
    <w:rsid w:val="00E040F8"/>
    <w:rsid w:val="00E04695"/>
    <w:rsid w:val="00E04A51"/>
    <w:rsid w:val="00E04B6D"/>
    <w:rsid w:val="00E0525F"/>
    <w:rsid w:val="00E052CF"/>
    <w:rsid w:val="00E05D96"/>
    <w:rsid w:val="00E05E12"/>
    <w:rsid w:val="00E06028"/>
    <w:rsid w:val="00E0613E"/>
    <w:rsid w:val="00E06723"/>
    <w:rsid w:val="00E06819"/>
    <w:rsid w:val="00E06973"/>
    <w:rsid w:val="00E06AD0"/>
    <w:rsid w:val="00E06C0A"/>
    <w:rsid w:val="00E070D4"/>
    <w:rsid w:val="00E07615"/>
    <w:rsid w:val="00E07A69"/>
    <w:rsid w:val="00E07D8A"/>
    <w:rsid w:val="00E07DC2"/>
    <w:rsid w:val="00E102A3"/>
    <w:rsid w:val="00E10590"/>
    <w:rsid w:val="00E10643"/>
    <w:rsid w:val="00E107EB"/>
    <w:rsid w:val="00E10CEC"/>
    <w:rsid w:val="00E10DC2"/>
    <w:rsid w:val="00E1249C"/>
    <w:rsid w:val="00E124BE"/>
    <w:rsid w:val="00E12591"/>
    <w:rsid w:val="00E127F4"/>
    <w:rsid w:val="00E1285C"/>
    <w:rsid w:val="00E12AEE"/>
    <w:rsid w:val="00E12F2F"/>
    <w:rsid w:val="00E13156"/>
    <w:rsid w:val="00E13415"/>
    <w:rsid w:val="00E13B73"/>
    <w:rsid w:val="00E142FE"/>
    <w:rsid w:val="00E150FA"/>
    <w:rsid w:val="00E1518D"/>
    <w:rsid w:val="00E15569"/>
    <w:rsid w:val="00E1556A"/>
    <w:rsid w:val="00E1563F"/>
    <w:rsid w:val="00E15FB9"/>
    <w:rsid w:val="00E16307"/>
    <w:rsid w:val="00E16382"/>
    <w:rsid w:val="00E16DB5"/>
    <w:rsid w:val="00E16FF8"/>
    <w:rsid w:val="00E170F6"/>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2D71"/>
    <w:rsid w:val="00E2327C"/>
    <w:rsid w:val="00E2368E"/>
    <w:rsid w:val="00E23C1A"/>
    <w:rsid w:val="00E23C24"/>
    <w:rsid w:val="00E23DA9"/>
    <w:rsid w:val="00E23F4D"/>
    <w:rsid w:val="00E240B5"/>
    <w:rsid w:val="00E2433C"/>
    <w:rsid w:val="00E24703"/>
    <w:rsid w:val="00E24D2A"/>
    <w:rsid w:val="00E24EF5"/>
    <w:rsid w:val="00E24F0C"/>
    <w:rsid w:val="00E2523F"/>
    <w:rsid w:val="00E25412"/>
    <w:rsid w:val="00E2566D"/>
    <w:rsid w:val="00E25700"/>
    <w:rsid w:val="00E2580F"/>
    <w:rsid w:val="00E25A79"/>
    <w:rsid w:val="00E263BC"/>
    <w:rsid w:val="00E263EF"/>
    <w:rsid w:val="00E26569"/>
    <w:rsid w:val="00E265BD"/>
    <w:rsid w:val="00E26773"/>
    <w:rsid w:val="00E26858"/>
    <w:rsid w:val="00E26915"/>
    <w:rsid w:val="00E26C78"/>
    <w:rsid w:val="00E26CAD"/>
    <w:rsid w:val="00E272A4"/>
    <w:rsid w:val="00E274CD"/>
    <w:rsid w:val="00E2762A"/>
    <w:rsid w:val="00E27682"/>
    <w:rsid w:val="00E279F5"/>
    <w:rsid w:val="00E27AE1"/>
    <w:rsid w:val="00E27D10"/>
    <w:rsid w:val="00E27DB2"/>
    <w:rsid w:val="00E3022E"/>
    <w:rsid w:val="00E3032C"/>
    <w:rsid w:val="00E3062E"/>
    <w:rsid w:val="00E307D9"/>
    <w:rsid w:val="00E30BDB"/>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D64"/>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E4A"/>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9F"/>
    <w:rsid w:val="00E454BB"/>
    <w:rsid w:val="00E454D9"/>
    <w:rsid w:val="00E45919"/>
    <w:rsid w:val="00E4596B"/>
    <w:rsid w:val="00E45EB8"/>
    <w:rsid w:val="00E46258"/>
    <w:rsid w:val="00E46482"/>
    <w:rsid w:val="00E46A24"/>
    <w:rsid w:val="00E46AD8"/>
    <w:rsid w:val="00E470B4"/>
    <w:rsid w:val="00E47575"/>
    <w:rsid w:val="00E477B1"/>
    <w:rsid w:val="00E47BD3"/>
    <w:rsid w:val="00E47C6E"/>
    <w:rsid w:val="00E47DBE"/>
    <w:rsid w:val="00E47E79"/>
    <w:rsid w:val="00E50BAD"/>
    <w:rsid w:val="00E50C8B"/>
    <w:rsid w:val="00E50E4C"/>
    <w:rsid w:val="00E510CE"/>
    <w:rsid w:val="00E51199"/>
    <w:rsid w:val="00E511B3"/>
    <w:rsid w:val="00E51216"/>
    <w:rsid w:val="00E51518"/>
    <w:rsid w:val="00E51543"/>
    <w:rsid w:val="00E51586"/>
    <w:rsid w:val="00E51915"/>
    <w:rsid w:val="00E51A52"/>
    <w:rsid w:val="00E51CAB"/>
    <w:rsid w:val="00E52D25"/>
    <w:rsid w:val="00E53B08"/>
    <w:rsid w:val="00E53B66"/>
    <w:rsid w:val="00E5402B"/>
    <w:rsid w:val="00E54141"/>
    <w:rsid w:val="00E5501E"/>
    <w:rsid w:val="00E55047"/>
    <w:rsid w:val="00E559B0"/>
    <w:rsid w:val="00E55AA0"/>
    <w:rsid w:val="00E55AAB"/>
    <w:rsid w:val="00E55C38"/>
    <w:rsid w:val="00E55D8A"/>
    <w:rsid w:val="00E561C6"/>
    <w:rsid w:val="00E56532"/>
    <w:rsid w:val="00E567C9"/>
    <w:rsid w:val="00E568EE"/>
    <w:rsid w:val="00E56B10"/>
    <w:rsid w:val="00E571B0"/>
    <w:rsid w:val="00E572B0"/>
    <w:rsid w:val="00E57337"/>
    <w:rsid w:val="00E579A5"/>
    <w:rsid w:val="00E57D0A"/>
    <w:rsid w:val="00E57DFC"/>
    <w:rsid w:val="00E6003F"/>
    <w:rsid w:val="00E60665"/>
    <w:rsid w:val="00E60C2A"/>
    <w:rsid w:val="00E60D47"/>
    <w:rsid w:val="00E60E3C"/>
    <w:rsid w:val="00E61042"/>
    <w:rsid w:val="00E612D3"/>
    <w:rsid w:val="00E61407"/>
    <w:rsid w:val="00E61543"/>
    <w:rsid w:val="00E61D39"/>
    <w:rsid w:val="00E62132"/>
    <w:rsid w:val="00E62296"/>
    <w:rsid w:val="00E6326A"/>
    <w:rsid w:val="00E63ADC"/>
    <w:rsid w:val="00E63D8A"/>
    <w:rsid w:val="00E63E01"/>
    <w:rsid w:val="00E63E0B"/>
    <w:rsid w:val="00E63E6F"/>
    <w:rsid w:val="00E6446D"/>
    <w:rsid w:val="00E6449C"/>
    <w:rsid w:val="00E6462C"/>
    <w:rsid w:val="00E646DE"/>
    <w:rsid w:val="00E64968"/>
    <w:rsid w:val="00E64FDD"/>
    <w:rsid w:val="00E65044"/>
    <w:rsid w:val="00E65190"/>
    <w:rsid w:val="00E65589"/>
    <w:rsid w:val="00E65646"/>
    <w:rsid w:val="00E66393"/>
    <w:rsid w:val="00E66651"/>
    <w:rsid w:val="00E666CC"/>
    <w:rsid w:val="00E66733"/>
    <w:rsid w:val="00E66972"/>
    <w:rsid w:val="00E66B6C"/>
    <w:rsid w:val="00E670E9"/>
    <w:rsid w:val="00E6717E"/>
    <w:rsid w:val="00E67277"/>
    <w:rsid w:val="00E67400"/>
    <w:rsid w:val="00E678D3"/>
    <w:rsid w:val="00E67904"/>
    <w:rsid w:val="00E67B0C"/>
    <w:rsid w:val="00E67B3F"/>
    <w:rsid w:val="00E67FE3"/>
    <w:rsid w:val="00E703D0"/>
    <w:rsid w:val="00E7078D"/>
    <w:rsid w:val="00E7078E"/>
    <w:rsid w:val="00E70792"/>
    <w:rsid w:val="00E70CED"/>
    <w:rsid w:val="00E71670"/>
    <w:rsid w:val="00E7187A"/>
    <w:rsid w:val="00E71A37"/>
    <w:rsid w:val="00E72CE5"/>
    <w:rsid w:val="00E73BF8"/>
    <w:rsid w:val="00E73C44"/>
    <w:rsid w:val="00E73CBE"/>
    <w:rsid w:val="00E74744"/>
    <w:rsid w:val="00E749C6"/>
    <w:rsid w:val="00E74A6E"/>
    <w:rsid w:val="00E74D7E"/>
    <w:rsid w:val="00E74DCB"/>
    <w:rsid w:val="00E74DFE"/>
    <w:rsid w:val="00E74EBE"/>
    <w:rsid w:val="00E74FDB"/>
    <w:rsid w:val="00E75707"/>
    <w:rsid w:val="00E75D4C"/>
    <w:rsid w:val="00E762C6"/>
    <w:rsid w:val="00E7640F"/>
    <w:rsid w:val="00E76410"/>
    <w:rsid w:val="00E7654F"/>
    <w:rsid w:val="00E767A7"/>
    <w:rsid w:val="00E76A01"/>
    <w:rsid w:val="00E76AED"/>
    <w:rsid w:val="00E76C1F"/>
    <w:rsid w:val="00E77CF8"/>
    <w:rsid w:val="00E77F9A"/>
    <w:rsid w:val="00E80347"/>
    <w:rsid w:val="00E807A0"/>
    <w:rsid w:val="00E80B86"/>
    <w:rsid w:val="00E814A0"/>
    <w:rsid w:val="00E814CD"/>
    <w:rsid w:val="00E81C17"/>
    <w:rsid w:val="00E82174"/>
    <w:rsid w:val="00E8240F"/>
    <w:rsid w:val="00E82629"/>
    <w:rsid w:val="00E8265E"/>
    <w:rsid w:val="00E826AF"/>
    <w:rsid w:val="00E82B2A"/>
    <w:rsid w:val="00E830AE"/>
    <w:rsid w:val="00E832B4"/>
    <w:rsid w:val="00E83973"/>
    <w:rsid w:val="00E83A27"/>
    <w:rsid w:val="00E83ACE"/>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ED5"/>
    <w:rsid w:val="00E92F0F"/>
    <w:rsid w:val="00E933A7"/>
    <w:rsid w:val="00E93755"/>
    <w:rsid w:val="00E94329"/>
    <w:rsid w:val="00E9456D"/>
    <w:rsid w:val="00E9462A"/>
    <w:rsid w:val="00E94643"/>
    <w:rsid w:val="00E947CE"/>
    <w:rsid w:val="00E949FD"/>
    <w:rsid w:val="00E94B37"/>
    <w:rsid w:val="00E94B90"/>
    <w:rsid w:val="00E94D28"/>
    <w:rsid w:val="00E95477"/>
    <w:rsid w:val="00E9580D"/>
    <w:rsid w:val="00E96171"/>
    <w:rsid w:val="00E962F8"/>
    <w:rsid w:val="00E96530"/>
    <w:rsid w:val="00E969EF"/>
    <w:rsid w:val="00E96D54"/>
    <w:rsid w:val="00E96DAC"/>
    <w:rsid w:val="00E97321"/>
    <w:rsid w:val="00E9742C"/>
    <w:rsid w:val="00EA06C4"/>
    <w:rsid w:val="00EA08B4"/>
    <w:rsid w:val="00EA0D91"/>
    <w:rsid w:val="00EA153A"/>
    <w:rsid w:val="00EA2100"/>
    <w:rsid w:val="00EA2111"/>
    <w:rsid w:val="00EA219C"/>
    <w:rsid w:val="00EA23F4"/>
    <w:rsid w:val="00EA2A4D"/>
    <w:rsid w:val="00EA2B24"/>
    <w:rsid w:val="00EA2B7A"/>
    <w:rsid w:val="00EA331F"/>
    <w:rsid w:val="00EA3BA8"/>
    <w:rsid w:val="00EA3CEB"/>
    <w:rsid w:val="00EA4083"/>
    <w:rsid w:val="00EA459C"/>
    <w:rsid w:val="00EA46D7"/>
    <w:rsid w:val="00EA5343"/>
    <w:rsid w:val="00EA5B5A"/>
    <w:rsid w:val="00EA661F"/>
    <w:rsid w:val="00EA6932"/>
    <w:rsid w:val="00EA6996"/>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4E9"/>
    <w:rsid w:val="00EB1549"/>
    <w:rsid w:val="00EB1A9A"/>
    <w:rsid w:val="00EB1AC4"/>
    <w:rsid w:val="00EB219E"/>
    <w:rsid w:val="00EB2C0C"/>
    <w:rsid w:val="00EB36C9"/>
    <w:rsid w:val="00EB3737"/>
    <w:rsid w:val="00EB3930"/>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44A"/>
    <w:rsid w:val="00EC16DE"/>
    <w:rsid w:val="00EC18C0"/>
    <w:rsid w:val="00EC1BA2"/>
    <w:rsid w:val="00EC1CE3"/>
    <w:rsid w:val="00EC1EF8"/>
    <w:rsid w:val="00EC24B7"/>
    <w:rsid w:val="00EC265A"/>
    <w:rsid w:val="00EC2826"/>
    <w:rsid w:val="00EC289F"/>
    <w:rsid w:val="00EC3114"/>
    <w:rsid w:val="00EC324B"/>
    <w:rsid w:val="00EC3316"/>
    <w:rsid w:val="00EC3C01"/>
    <w:rsid w:val="00EC40C1"/>
    <w:rsid w:val="00EC41D4"/>
    <w:rsid w:val="00EC4801"/>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C78FE"/>
    <w:rsid w:val="00ED0040"/>
    <w:rsid w:val="00ED02E9"/>
    <w:rsid w:val="00ED0748"/>
    <w:rsid w:val="00ED0D53"/>
    <w:rsid w:val="00ED0DEA"/>
    <w:rsid w:val="00ED12E0"/>
    <w:rsid w:val="00ED133C"/>
    <w:rsid w:val="00ED1851"/>
    <w:rsid w:val="00ED19A9"/>
    <w:rsid w:val="00ED1AA2"/>
    <w:rsid w:val="00ED1DBC"/>
    <w:rsid w:val="00ED2991"/>
    <w:rsid w:val="00ED3CEB"/>
    <w:rsid w:val="00ED40C2"/>
    <w:rsid w:val="00ED44C2"/>
    <w:rsid w:val="00ED47A3"/>
    <w:rsid w:val="00ED502F"/>
    <w:rsid w:val="00ED5218"/>
    <w:rsid w:val="00ED5572"/>
    <w:rsid w:val="00ED55C7"/>
    <w:rsid w:val="00ED5752"/>
    <w:rsid w:val="00ED59A1"/>
    <w:rsid w:val="00ED5C4B"/>
    <w:rsid w:val="00ED6955"/>
    <w:rsid w:val="00ED6D35"/>
    <w:rsid w:val="00ED6DA9"/>
    <w:rsid w:val="00ED72BB"/>
    <w:rsid w:val="00ED738E"/>
    <w:rsid w:val="00ED74E2"/>
    <w:rsid w:val="00ED7C74"/>
    <w:rsid w:val="00EE03E7"/>
    <w:rsid w:val="00EE0749"/>
    <w:rsid w:val="00EE0D68"/>
    <w:rsid w:val="00EE0DD3"/>
    <w:rsid w:val="00EE10A4"/>
    <w:rsid w:val="00EE1177"/>
    <w:rsid w:val="00EE11AD"/>
    <w:rsid w:val="00EE1405"/>
    <w:rsid w:val="00EE18EC"/>
    <w:rsid w:val="00EE2338"/>
    <w:rsid w:val="00EE2500"/>
    <w:rsid w:val="00EE2AF5"/>
    <w:rsid w:val="00EE2CB7"/>
    <w:rsid w:val="00EE2CBC"/>
    <w:rsid w:val="00EE35EE"/>
    <w:rsid w:val="00EE3784"/>
    <w:rsid w:val="00EE3920"/>
    <w:rsid w:val="00EE397C"/>
    <w:rsid w:val="00EE3B8A"/>
    <w:rsid w:val="00EE4175"/>
    <w:rsid w:val="00EE4756"/>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9B4"/>
    <w:rsid w:val="00EE79B8"/>
    <w:rsid w:val="00EE7D17"/>
    <w:rsid w:val="00EF0A40"/>
    <w:rsid w:val="00EF1999"/>
    <w:rsid w:val="00EF199B"/>
    <w:rsid w:val="00EF1B2C"/>
    <w:rsid w:val="00EF1D7F"/>
    <w:rsid w:val="00EF1F5B"/>
    <w:rsid w:val="00EF22A6"/>
    <w:rsid w:val="00EF259B"/>
    <w:rsid w:val="00EF2928"/>
    <w:rsid w:val="00EF2953"/>
    <w:rsid w:val="00EF2FEA"/>
    <w:rsid w:val="00EF303C"/>
    <w:rsid w:val="00EF3221"/>
    <w:rsid w:val="00EF334D"/>
    <w:rsid w:val="00EF3410"/>
    <w:rsid w:val="00EF38BD"/>
    <w:rsid w:val="00EF3EA8"/>
    <w:rsid w:val="00EF4310"/>
    <w:rsid w:val="00EF48C7"/>
    <w:rsid w:val="00EF4BEF"/>
    <w:rsid w:val="00EF5031"/>
    <w:rsid w:val="00EF5C1A"/>
    <w:rsid w:val="00EF60F7"/>
    <w:rsid w:val="00EF618E"/>
    <w:rsid w:val="00EF6373"/>
    <w:rsid w:val="00EF63FF"/>
    <w:rsid w:val="00EF668F"/>
    <w:rsid w:val="00EF7415"/>
    <w:rsid w:val="00EF74E9"/>
    <w:rsid w:val="00EF7D66"/>
    <w:rsid w:val="00F00159"/>
    <w:rsid w:val="00F001C1"/>
    <w:rsid w:val="00F0060E"/>
    <w:rsid w:val="00F0064B"/>
    <w:rsid w:val="00F006FB"/>
    <w:rsid w:val="00F0095C"/>
    <w:rsid w:val="00F00B84"/>
    <w:rsid w:val="00F00C09"/>
    <w:rsid w:val="00F00DBA"/>
    <w:rsid w:val="00F00FA0"/>
    <w:rsid w:val="00F012F8"/>
    <w:rsid w:val="00F019DD"/>
    <w:rsid w:val="00F01F8A"/>
    <w:rsid w:val="00F026E3"/>
    <w:rsid w:val="00F0316B"/>
    <w:rsid w:val="00F031B6"/>
    <w:rsid w:val="00F032C5"/>
    <w:rsid w:val="00F0340C"/>
    <w:rsid w:val="00F03666"/>
    <w:rsid w:val="00F03753"/>
    <w:rsid w:val="00F0378E"/>
    <w:rsid w:val="00F03EAD"/>
    <w:rsid w:val="00F04983"/>
    <w:rsid w:val="00F04F1F"/>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7C2"/>
    <w:rsid w:val="00F117F8"/>
    <w:rsid w:val="00F1181A"/>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38D"/>
    <w:rsid w:val="00F1646D"/>
    <w:rsid w:val="00F16861"/>
    <w:rsid w:val="00F16A0E"/>
    <w:rsid w:val="00F16D2A"/>
    <w:rsid w:val="00F176B7"/>
    <w:rsid w:val="00F17D32"/>
    <w:rsid w:val="00F202E3"/>
    <w:rsid w:val="00F2035A"/>
    <w:rsid w:val="00F20419"/>
    <w:rsid w:val="00F2045D"/>
    <w:rsid w:val="00F204C5"/>
    <w:rsid w:val="00F20579"/>
    <w:rsid w:val="00F20638"/>
    <w:rsid w:val="00F20676"/>
    <w:rsid w:val="00F20859"/>
    <w:rsid w:val="00F20B43"/>
    <w:rsid w:val="00F20F66"/>
    <w:rsid w:val="00F214BA"/>
    <w:rsid w:val="00F2159E"/>
    <w:rsid w:val="00F21940"/>
    <w:rsid w:val="00F21A05"/>
    <w:rsid w:val="00F21DD4"/>
    <w:rsid w:val="00F22186"/>
    <w:rsid w:val="00F222AA"/>
    <w:rsid w:val="00F22685"/>
    <w:rsid w:val="00F2286E"/>
    <w:rsid w:val="00F22CCF"/>
    <w:rsid w:val="00F22D00"/>
    <w:rsid w:val="00F22F33"/>
    <w:rsid w:val="00F231A5"/>
    <w:rsid w:val="00F23467"/>
    <w:rsid w:val="00F237F2"/>
    <w:rsid w:val="00F23803"/>
    <w:rsid w:val="00F2403B"/>
    <w:rsid w:val="00F24101"/>
    <w:rsid w:val="00F247B3"/>
    <w:rsid w:val="00F24CA1"/>
    <w:rsid w:val="00F251D8"/>
    <w:rsid w:val="00F2582D"/>
    <w:rsid w:val="00F258E7"/>
    <w:rsid w:val="00F25C21"/>
    <w:rsid w:val="00F25D47"/>
    <w:rsid w:val="00F26065"/>
    <w:rsid w:val="00F26ECE"/>
    <w:rsid w:val="00F270C3"/>
    <w:rsid w:val="00F272E7"/>
    <w:rsid w:val="00F2757C"/>
    <w:rsid w:val="00F2778F"/>
    <w:rsid w:val="00F278C4"/>
    <w:rsid w:val="00F2798A"/>
    <w:rsid w:val="00F301FF"/>
    <w:rsid w:val="00F3022F"/>
    <w:rsid w:val="00F30403"/>
    <w:rsid w:val="00F30417"/>
    <w:rsid w:val="00F30BF5"/>
    <w:rsid w:val="00F30CA3"/>
    <w:rsid w:val="00F30DC9"/>
    <w:rsid w:val="00F30FE7"/>
    <w:rsid w:val="00F315FA"/>
    <w:rsid w:val="00F316BE"/>
    <w:rsid w:val="00F31E61"/>
    <w:rsid w:val="00F31E74"/>
    <w:rsid w:val="00F32225"/>
    <w:rsid w:val="00F32242"/>
    <w:rsid w:val="00F32807"/>
    <w:rsid w:val="00F32B51"/>
    <w:rsid w:val="00F33275"/>
    <w:rsid w:val="00F3327D"/>
    <w:rsid w:val="00F33423"/>
    <w:rsid w:val="00F3372A"/>
    <w:rsid w:val="00F33B04"/>
    <w:rsid w:val="00F33B47"/>
    <w:rsid w:val="00F33CE5"/>
    <w:rsid w:val="00F33F03"/>
    <w:rsid w:val="00F340EA"/>
    <w:rsid w:val="00F341BA"/>
    <w:rsid w:val="00F3430E"/>
    <w:rsid w:val="00F34378"/>
    <w:rsid w:val="00F34480"/>
    <w:rsid w:val="00F34626"/>
    <w:rsid w:val="00F347DC"/>
    <w:rsid w:val="00F3510C"/>
    <w:rsid w:val="00F355D5"/>
    <w:rsid w:val="00F35AD9"/>
    <w:rsid w:val="00F35CA8"/>
    <w:rsid w:val="00F36187"/>
    <w:rsid w:val="00F362F6"/>
    <w:rsid w:val="00F366C7"/>
    <w:rsid w:val="00F367AF"/>
    <w:rsid w:val="00F367CA"/>
    <w:rsid w:val="00F369FB"/>
    <w:rsid w:val="00F36C0F"/>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4CF"/>
    <w:rsid w:val="00F416F3"/>
    <w:rsid w:val="00F41C1F"/>
    <w:rsid w:val="00F4254B"/>
    <w:rsid w:val="00F42850"/>
    <w:rsid w:val="00F42C97"/>
    <w:rsid w:val="00F42E38"/>
    <w:rsid w:val="00F42FB5"/>
    <w:rsid w:val="00F4326C"/>
    <w:rsid w:val="00F4365A"/>
    <w:rsid w:val="00F44A48"/>
    <w:rsid w:val="00F44B92"/>
    <w:rsid w:val="00F44C6C"/>
    <w:rsid w:val="00F44E77"/>
    <w:rsid w:val="00F44F84"/>
    <w:rsid w:val="00F4521E"/>
    <w:rsid w:val="00F455CB"/>
    <w:rsid w:val="00F456F1"/>
    <w:rsid w:val="00F45A96"/>
    <w:rsid w:val="00F45ACC"/>
    <w:rsid w:val="00F45CC0"/>
    <w:rsid w:val="00F45FAC"/>
    <w:rsid w:val="00F4630E"/>
    <w:rsid w:val="00F467F7"/>
    <w:rsid w:val="00F468A4"/>
    <w:rsid w:val="00F46A5A"/>
    <w:rsid w:val="00F46CA4"/>
    <w:rsid w:val="00F4753E"/>
    <w:rsid w:val="00F47CFB"/>
    <w:rsid w:val="00F47DE8"/>
    <w:rsid w:val="00F47E1E"/>
    <w:rsid w:val="00F500DA"/>
    <w:rsid w:val="00F5049D"/>
    <w:rsid w:val="00F504AF"/>
    <w:rsid w:val="00F506A6"/>
    <w:rsid w:val="00F5091C"/>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3DC5"/>
    <w:rsid w:val="00F541E4"/>
    <w:rsid w:val="00F5421F"/>
    <w:rsid w:val="00F544CB"/>
    <w:rsid w:val="00F5468E"/>
    <w:rsid w:val="00F54A51"/>
    <w:rsid w:val="00F5594D"/>
    <w:rsid w:val="00F55954"/>
    <w:rsid w:val="00F55A42"/>
    <w:rsid w:val="00F55BC9"/>
    <w:rsid w:val="00F55BEC"/>
    <w:rsid w:val="00F55CB3"/>
    <w:rsid w:val="00F55FDE"/>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ABA"/>
    <w:rsid w:val="00F62DE2"/>
    <w:rsid w:val="00F62EEF"/>
    <w:rsid w:val="00F633AE"/>
    <w:rsid w:val="00F63495"/>
    <w:rsid w:val="00F63D86"/>
    <w:rsid w:val="00F63F79"/>
    <w:rsid w:val="00F64357"/>
    <w:rsid w:val="00F64787"/>
    <w:rsid w:val="00F64C42"/>
    <w:rsid w:val="00F64EDB"/>
    <w:rsid w:val="00F65565"/>
    <w:rsid w:val="00F655B7"/>
    <w:rsid w:val="00F65627"/>
    <w:rsid w:val="00F65804"/>
    <w:rsid w:val="00F660E2"/>
    <w:rsid w:val="00F66304"/>
    <w:rsid w:val="00F663D9"/>
    <w:rsid w:val="00F666A2"/>
    <w:rsid w:val="00F66EB8"/>
    <w:rsid w:val="00F66EFA"/>
    <w:rsid w:val="00F6747A"/>
    <w:rsid w:val="00F67773"/>
    <w:rsid w:val="00F6777D"/>
    <w:rsid w:val="00F677EA"/>
    <w:rsid w:val="00F70006"/>
    <w:rsid w:val="00F70090"/>
    <w:rsid w:val="00F71289"/>
    <w:rsid w:val="00F714F5"/>
    <w:rsid w:val="00F7155D"/>
    <w:rsid w:val="00F71865"/>
    <w:rsid w:val="00F71D8E"/>
    <w:rsid w:val="00F72203"/>
    <w:rsid w:val="00F7222D"/>
    <w:rsid w:val="00F724E9"/>
    <w:rsid w:val="00F7262E"/>
    <w:rsid w:val="00F72743"/>
    <w:rsid w:val="00F7285E"/>
    <w:rsid w:val="00F728C0"/>
    <w:rsid w:val="00F72C62"/>
    <w:rsid w:val="00F72DCF"/>
    <w:rsid w:val="00F734C0"/>
    <w:rsid w:val="00F73588"/>
    <w:rsid w:val="00F73619"/>
    <w:rsid w:val="00F73F98"/>
    <w:rsid w:val="00F749EC"/>
    <w:rsid w:val="00F74D7F"/>
    <w:rsid w:val="00F75D8F"/>
    <w:rsid w:val="00F769F3"/>
    <w:rsid w:val="00F76E53"/>
    <w:rsid w:val="00F770EC"/>
    <w:rsid w:val="00F77166"/>
    <w:rsid w:val="00F77167"/>
    <w:rsid w:val="00F80204"/>
    <w:rsid w:val="00F80723"/>
    <w:rsid w:val="00F80AE1"/>
    <w:rsid w:val="00F81119"/>
    <w:rsid w:val="00F8141B"/>
    <w:rsid w:val="00F81C53"/>
    <w:rsid w:val="00F820E8"/>
    <w:rsid w:val="00F8261C"/>
    <w:rsid w:val="00F82737"/>
    <w:rsid w:val="00F82922"/>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8CF"/>
    <w:rsid w:val="00F86A91"/>
    <w:rsid w:val="00F86F3E"/>
    <w:rsid w:val="00F87011"/>
    <w:rsid w:val="00F87AD3"/>
    <w:rsid w:val="00F87EE7"/>
    <w:rsid w:val="00F90ACB"/>
    <w:rsid w:val="00F90EB3"/>
    <w:rsid w:val="00F90F10"/>
    <w:rsid w:val="00F91269"/>
    <w:rsid w:val="00F91306"/>
    <w:rsid w:val="00F915FC"/>
    <w:rsid w:val="00F91D33"/>
    <w:rsid w:val="00F92116"/>
    <w:rsid w:val="00F92774"/>
    <w:rsid w:val="00F927FC"/>
    <w:rsid w:val="00F92B42"/>
    <w:rsid w:val="00F92ECE"/>
    <w:rsid w:val="00F92F3F"/>
    <w:rsid w:val="00F933E6"/>
    <w:rsid w:val="00F9363F"/>
    <w:rsid w:val="00F93886"/>
    <w:rsid w:val="00F93999"/>
    <w:rsid w:val="00F93ACE"/>
    <w:rsid w:val="00F93E5B"/>
    <w:rsid w:val="00F94049"/>
    <w:rsid w:val="00F942F1"/>
    <w:rsid w:val="00F9470F"/>
    <w:rsid w:val="00F94C9A"/>
    <w:rsid w:val="00F94CBD"/>
    <w:rsid w:val="00F950B3"/>
    <w:rsid w:val="00F952DD"/>
    <w:rsid w:val="00F9546F"/>
    <w:rsid w:val="00F9572F"/>
    <w:rsid w:val="00F95BA6"/>
    <w:rsid w:val="00F9611F"/>
    <w:rsid w:val="00F96467"/>
    <w:rsid w:val="00F96ABB"/>
    <w:rsid w:val="00F96D06"/>
    <w:rsid w:val="00F97296"/>
    <w:rsid w:val="00F976CC"/>
    <w:rsid w:val="00F97731"/>
    <w:rsid w:val="00F97944"/>
    <w:rsid w:val="00F97C68"/>
    <w:rsid w:val="00FA067C"/>
    <w:rsid w:val="00FA0885"/>
    <w:rsid w:val="00FA08AD"/>
    <w:rsid w:val="00FA0AE7"/>
    <w:rsid w:val="00FA1646"/>
    <w:rsid w:val="00FA18F1"/>
    <w:rsid w:val="00FA1903"/>
    <w:rsid w:val="00FA1ECC"/>
    <w:rsid w:val="00FA2030"/>
    <w:rsid w:val="00FA2416"/>
    <w:rsid w:val="00FA2535"/>
    <w:rsid w:val="00FA2543"/>
    <w:rsid w:val="00FA2823"/>
    <w:rsid w:val="00FA324A"/>
    <w:rsid w:val="00FA3377"/>
    <w:rsid w:val="00FA33FA"/>
    <w:rsid w:val="00FA34F4"/>
    <w:rsid w:val="00FA38F0"/>
    <w:rsid w:val="00FA3AB7"/>
    <w:rsid w:val="00FA3C90"/>
    <w:rsid w:val="00FA4005"/>
    <w:rsid w:val="00FA4EB5"/>
    <w:rsid w:val="00FA54C6"/>
    <w:rsid w:val="00FA564E"/>
    <w:rsid w:val="00FA580E"/>
    <w:rsid w:val="00FA5AB4"/>
    <w:rsid w:val="00FA5BCB"/>
    <w:rsid w:val="00FA637E"/>
    <w:rsid w:val="00FA64C8"/>
    <w:rsid w:val="00FA681C"/>
    <w:rsid w:val="00FA6BE0"/>
    <w:rsid w:val="00FA6CE3"/>
    <w:rsid w:val="00FA766B"/>
    <w:rsid w:val="00FA7D9B"/>
    <w:rsid w:val="00FA7E50"/>
    <w:rsid w:val="00FB00C9"/>
    <w:rsid w:val="00FB0416"/>
    <w:rsid w:val="00FB084B"/>
    <w:rsid w:val="00FB0A0C"/>
    <w:rsid w:val="00FB0A84"/>
    <w:rsid w:val="00FB0C32"/>
    <w:rsid w:val="00FB0E0E"/>
    <w:rsid w:val="00FB0E87"/>
    <w:rsid w:val="00FB0FF6"/>
    <w:rsid w:val="00FB11D2"/>
    <w:rsid w:val="00FB133A"/>
    <w:rsid w:val="00FB297F"/>
    <w:rsid w:val="00FB2B91"/>
    <w:rsid w:val="00FB2B99"/>
    <w:rsid w:val="00FB2BA4"/>
    <w:rsid w:val="00FB2E7A"/>
    <w:rsid w:val="00FB3179"/>
    <w:rsid w:val="00FB335A"/>
    <w:rsid w:val="00FB3AE4"/>
    <w:rsid w:val="00FB3EB8"/>
    <w:rsid w:val="00FB3ED3"/>
    <w:rsid w:val="00FB42B3"/>
    <w:rsid w:val="00FB4B09"/>
    <w:rsid w:val="00FB4B9C"/>
    <w:rsid w:val="00FB4C32"/>
    <w:rsid w:val="00FB5542"/>
    <w:rsid w:val="00FB6036"/>
    <w:rsid w:val="00FB6866"/>
    <w:rsid w:val="00FB6918"/>
    <w:rsid w:val="00FB6927"/>
    <w:rsid w:val="00FB6AC4"/>
    <w:rsid w:val="00FB6B30"/>
    <w:rsid w:val="00FB6B37"/>
    <w:rsid w:val="00FB6EDF"/>
    <w:rsid w:val="00FB6FBC"/>
    <w:rsid w:val="00FB71FE"/>
    <w:rsid w:val="00FB7634"/>
    <w:rsid w:val="00FB7A50"/>
    <w:rsid w:val="00FB7B62"/>
    <w:rsid w:val="00FB7F54"/>
    <w:rsid w:val="00FC037F"/>
    <w:rsid w:val="00FC0796"/>
    <w:rsid w:val="00FC10AB"/>
    <w:rsid w:val="00FC15EF"/>
    <w:rsid w:val="00FC165F"/>
    <w:rsid w:val="00FC16D7"/>
    <w:rsid w:val="00FC1715"/>
    <w:rsid w:val="00FC19E0"/>
    <w:rsid w:val="00FC1CEA"/>
    <w:rsid w:val="00FC1EE1"/>
    <w:rsid w:val="00FC21A0"/>
    <w:rsid w:val="00FC277F"/>
    <w:rsid w:val="00FC27AF"/>
    <w:rsid w:val="00FC2C58"/>
    <w:rsid w:val="00FC2CAE"/>
    <w:rsid w:val="00FC2D0E"/>
    <w:rsid w:val="00FC3A9A"/>
    <w:rsid w:val="00FC3F63"/>
    <w:rsid w:val="00FC4501"/>
    <w:rsid w:val="00FC4790"/>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574"/>
    <w:rsid w:val="00FC7683"/>
    <w:rsid w:val="00FC7934"/>
    <w:rsid w:val="00FC7C4F"/>
    <w:rsid w:val="00FC7D0C"/>
    <w:rsid w:val="00FD0107"/>
    <w:rsid w:val="00FD04BB"/>
    <w:rsid w:val="00FD092C"/>
    <w:rsid w:val="00FD0D97"/>
    <w:rsid w:val="00FD136A"/>
    <w:rsid w:val="00FD1490"/>
    <w:rsid w:val="00FD19AF"/>
    <w:rsid w:val="00FD1BE0"/>
    <w:rsid w:val="00FD1CEF"/>
    <w:rsid w:val="00FD200F"/>
    <w:rsid w:val="00FD208C"/>
    <w:rsid w:val="00FD2969"/>
    <w:rsid w:val="00FD2C6F"/>
    <w:rsid w:val="00FD2E02"/>
    <w:rsid w:val="00FD2EB5"/>
    <w:rsid w:val="00FD2EC3"/>
    <w:rsid w:val="00FD321D"/>
    <w:rsid w:val="00FD3495"/>
    <w:rsid w:val="00FD354B"/>
    <w:rsid w:val="00FD3B6C"/>
    <w:rsid w:val="00FD3BC6"/>
    <w:rsid w:val="00FD425B"/>
    <w:rsid w:val="00FD4A11"/>
    <w:rsid w:val="00FD4AAD"/>
    <w:rsid w:val="00FD4E1E"/>
    <w:rsid w:val="00FD589C"/>
    <w:rsid w:val="00FD5D3B"/>
    <w:rsid w:val="00FD5F71"/>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4D"/>
    <w:rsid w:val="00FE37AD"/>
    <w:rsid w:val="00FE3D4D"/>
    <w:rsid w:val="00FE3D94"/>
    <w:rsid w:val="00FE4346"/>
    <w:rsid w:val="00FE5223"/>
    <w:rsid w:val="00FE54C1"/>
    <w:rsid w:val="00FE5CDE"/>
    <w:rsid w:val="00FE5E2B"/>
    <w:rsid w:val="00FE5EF4"/>
    <w:rsid w:val="00FE5F32"/>
    <w:rsid w:val="00FE6573"/>
    <w:rsid w:val="00FE6E8C"/>
    <w:rsid w:val="00FE6F49"/>
    <w:rsid w:val="00FE709D"/>
    <w:rsid w:val="00FE75BC"/>
    <w:rsid w:val="00FE75E6"/>
    <w:rsid w:val="00FE78AB"/>
    <w:rsid w:val="00FE7AB5"/>
    <w:rsid w:val="00FF02FF"/>
    <w:rsid w:val="00FF035B"/>
    <w:rsid w:val="00FF0C84"/>
    <w:rsid w:val="00FF0FD0"/>
    <w:rsid w:val="00FF112D"/>
    <w:rsid w:val="00FF11ED"/>
    <w:rsid w:val="00FF1610"/>
    <w:rsid w:val="00FF1BB9"/>
    <w:rsid w:val="00FF210F"/>
    <w:rsid w:val="00FF22CC"/>
    <w:rsid w:val="00FF22F1"/>
    <w:rsid w:val="00FF2425"/>
    <w:rsid w:val="00FF2BBD"/>
    <w:rsid w:val="00FF2C47"/>
    <w:rsid w:val="00FF326A"/>
    <w:rsid w:val="00FF39CB"/>
    <w:rsid w:val="00FF3AA1"/>
    <w:rsid w:val="00FF3B2D"/>
    <w:rsid w:val="00FF4194"/>
    <w:rsid w:val="00FF4467"/>
    <w:rsid w:val="00FF4560"/>
    <w:rsid w:val="00FF472B"/>
    <w:rsid w:val="00FF4933"/>
    <w:rsid w:val="00FF4D58"/>
    <w:rsid w:val="00FF4D76"/>
    <w:rsid w:val="00FF4F95"/>
    <w:rsid w:val="00FF51AF"/>
    <w:rsid w:val="00FF51CA"/>
    <w:rsid w:val="00FF53F3"/>
    <w:rsid w:val="00FF5A61"/>
    <w:rsid w:val="00FF6158"/>
    <w:rsid w:val="00FF6861"/>
    <w:rsid w:val="00FF7CDB"/>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67DFE"/>
  <w15:docId w15:val="{654F47EB-B9E3-4EF9-A96E-D657BDA7E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0383"/>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107DF2"/>
    <w:pPr>
      <w:numPr>
        <w:ilvl w:val="1"/>
      </w:numPr>
      <w:pBdr>
        <w:top w:val="none" w:sz="0" w:space="0" w:color="auto"/>
      </w:pBdr>
      <w:spacing w:before="120" w:after="120"/>
      <w:ind w:left="578" w:hanging="578"/>
      <w:outlineLvl w:val="1"/>
    </w:pPr>
    <w:rPr>
      <w:rFonts w:ascii="Times New Roman" w:eastAsia="Arial Unicode MS" w:hAnsi="Times New Roman"/>
      <w:b/>
      <w:iCs/>
      <w:sz w:val="28"/>
      <w:szCs w:val="28"/>
    </w:rPr>
  </w:style>
  <w:style w:type="paragraph" w:styleId="3">
    <w:name w:val="heading 3"/>
    <w:basedOn w:val="20"/>
    <w:next w:val="a"/>
    <w:link w:val="30"/>
    <w:qFormat/>
    <w:rsid w:val="00E212BD"/>
    <w:pPr>
      <w:numPr>
        <w:ilvl w:val="2"/>
      </w:numPr>
      <w:spacing w:before="240" w:after="60"/>
      <w:outlineLvl w:val="2"/>
    </w:pPr>
    <w:rPr>
      <w:b w:val="0"/>
      <w:bCs/>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link w:val="a7"/>
    <w:semiHidden/>
    <w:qFormat/>
    <w:rsid w:val="00305F56"/>
    <w:rPr>
      <w:b/>
      <w:bCs/>
    </w:rPr>
  </w:style>
  <w:style w:type="paragraph" w:styleId="a6">
    <w:name w:val="annotation text"/>
    <w:basedOn w:val="a"/>
    <w:link w:val="a8"/>
    <w:uiPriority w:val="99"/>
    <w:qFormat/>
    <w:rsid w:val="00305F56"/>
  </w:style>
  <w:style w:type="paragraph" w:styleId="a9">
    <w:name w:val="caption"/>
    <w:aliases w:val="cap,3GPP Caption Table,Caption Char1 Char,cap Char Char1,Caption Char Char1 Char,cap Char2,Ca"/>
    <w:basedOn w:val="a"/>
    <w:next w:val="a"/>
    <w:link w:val="aa"/>
    <w:qFormat/>
    <w:rsid w:val="00305F56"/>
    <w:pPr>
      <w:overflowPunct w:val="0"/>
      <w:autoSpaceDE w:val="0"/>
      <w:autoSpaceDN w:val="0"/>
      <w:adjustRightInd w:val="0"/>
      <w:spacing w:before="120" w:after="120"/>
      <w:textAlignment w:val="baseline"/>
    </w:pPr>
    <w:rPr>
      <w:szCs w:val="20"/>
      <w:lang w:val="en-GB"/>
    </w:rPr>
  </w:style>
  <w:style w:type="paragraph" w:styleId="ab">
    <w:name w:val="Document Map"/>
    <w:basedOn w:val="a"/>
    <w:semiHidden/>
    <w:qFormat/>
    <w:rsid w:val="00305F56"/>
    <w:pPr>
      <w:shd w:val="clear" w:color="auto" w:fill="000080"/>
    </w:pPr>
  </w:style>
  <w:style w:type="paragraph" w:styleId="2">
    <w:name w:val="List 2"/>
    <w:basedOn w:val="ac"/>
    <w:qFormat/>
    <w:rsid w:val="00305F56"/>
    <w:pPr>
      <w:numPr>
        <w:numId w:val="1"/>
      </w:numPr>
      <w:spacing w:before="180"/>
    </w:pPr>
    <w:rPr>
      <w:rFonts w:ascii="Arial" w:hAnsi="Arial"/>
      <w:sz w:val="22"/>
      <w:szCs w:val="20"/>
    </w:rPr>
  </w:style>
  <w:style w:type="paragraph" w:styleId="ac">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d">
    <w:name w:val="Balloon Text"/>
    <w:basedOn w:val="a"/>
    <w:semiHidden/>
    <w:qFormat/>
    <w:rsid w:val="00305F56"/>
    <w:rPr>
      <w:sz w:val="18"/>
      <w:szCs w:val="18"/>
    </w:rPr>
  </w:style>
  <w:style w:type="paragraph" w:styleId="ae">
    <w:name w:val="footer"/>
    <w:basedOn w:val="a"/>
    <w:link w:val="af"/>
    <w:qFormat/>
    <w:rsid w:val="00305F56"/>
    <w:pPr>
      <w:tabs>
        <w:tab w:val="center" w:pos="4153"/>
        <w:tab w:val="right" w:pos="8306"/>
      </w:tabs>
      <w:snapToGrid w:val="0"/>
    </w:pPr>
    <w:rPr>
      <w:sz w:val="18"/>
      <w:szCs w:val="18"/>
    </w:rPr>
  </w:style>
  <w:style w:type="paragraph" w:styleId="af0">
    <w:name w:val="header"/>
    <w:basedOn w:val="a"/>
    <w:link w:val="af1"/>
    <w:rsid w:val="00305F56"/>
    <w:pPr>
      <w:tabs>
        <w:tab w:val="center" w:pos="4536"/>
        <w:tab w:val="right" w:pos="9072"/>
      </w:tabs>
    </w:pPr>
    <w:rPr>
      <w:rFonts w:ascii="Arial" w:eastAsia="MS Mincho" w:hAnsi="Arial"/>
      <w:b/>
    </w:rPr>
  </w:style>
  <w:style w:type="character" w:styleId="af2">
    <w:name w:val="Hyperlink"/>
    <w:uiPriority w:val="99"/>
    <w:qFormat/>
    <w:rsid w:val="00305F56"/>
    <w:rPr>
      <w:color w:val="0000FF"/>
      <w:u w:val="single"/>
    </w:rPr>
  </w:style>
  <w:style w:type="character" w:styleId="af3">
    <w:name w:val="annotation reference"/>
    <w:uiPriority w:val="99"/>
    <w:qFormat/>
    <w:rsid w:val="00305F56"/>
    <w:rPr>
      <w:sz w:val="21"/>
      <w:szCs w:val="21"/>
    </w:rPr>
  </w:style>
  <w:style w:type="table" w:styleId="af4">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3GPP Caption Table 字符,Caption Char1 Char 字符,cap Char Char1 字符,Caption Char Char1 Char 字符,cap Char2 字符,Ca 字符"/>
    <w:link w:val="a9"/>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b"/>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5">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6"/>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c"/>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7">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6">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5"/>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8">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8">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9">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a">
    <w:name w:val="Placeholder Text"/>
    <w:basedOn w:val="a1"/>
    <w:uiPriority w:val="99"/>
    <w:unhideWhenUsed/>
    <w:rsid w:val="00232865"/>
    <w:rPr>
      <w:color w:val="808080"/>
    </w:rPr>
  </w:style>
  <w:style w:type="paragraph" w:styleId="afb">
    <w:name w:val="Revision"/>
    <w:hidden/>
    <w:uiPriority w:val="99"/>
    <w:semiHidden/>
    <w:rsid w:val="00856656"/>
    <w:rPr>
      <w:rFonts w:eastAsia="宋体"/>
      <w:sz w:val="24"/>
      <w:szCs w:val="24"/>
    </w:rPr>
  </w:style>
  <w:style w:type="paragraph" w:customStyle="1" w:styleId="TAN">
    <w:name w:val="TAN"/>
    <w:basedOn w:val="a"/>
    <w:link w:val="TANChar"/>
    <w:qFormat/>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Observation">
    <w:name w:val="Observation"/>
    <w:basedOn w:val="a"/>
    <w:qFormat/>
    <w:rsid w:val="00A40D4A"/>
    <w:pPr>
      <w:numPr>
        <w:numId w:val="12"/>
      </w:numPr>
      <w:tabs>
        <w:tab w:val="left" w:pos="1701"/>
      </w:tabs>
      <w:spacing w:after="160" w:line="259" w:lineRule="auto"/>
      <w:ind w:left="1701" w:hanging="1701"/>
    </w:pPr>
    <w:rPr>
      <w:rFonts w:ascii="Calibri" w:eastAsia="Calibri" w:hAnsi="Calibri"/>
      <w:b/>
      <w:bCs/>
      <w:sz w:val="22"/>
      <w:szCs w:val="22"/>
      <w:lang w:eastAsia="en-US"/>
    </w:rPr>
  </w:style>
  <w:style w:type="paragraph" w:customStyle="1" w:styleId="22">
    <w:name w:val="列表段落2"/>
    <w:basedOn w:val="a"/>
    <w:rsid w:val="00A5535C"/>
    <w:pPr>
      <w:widowControl w:val="0"/>
      <w:ind w:firstLineChars="200" w:firstLine="420"/>
      <w:jc w:val="both"/>
    </w:pPr>
    <w:rPr>
      <w:rFonts w:ascii="Calibri" w:hAnsi="Calibri" w:cs="宋体"/>
      <w:kern w:val="2"/>
      <w:sz w:val="21"/>
      <w:szCs w:val="21"/>
    </w:rPr>
  </w:style>
  <w:style w:type="character" w:customStyle="1" w:styleId="B1Char">
    <w:name w:val="B1 Char"/>
    <w:qFormat/>
    <w:rsid w:val="003A4DC2"/>
    <w:rPr>
      <w:rFonts w:ascii="Times New Roman" w:eastAsia="宋体" w:hAnsi="Times New Roman" w:cs="Times New Roman"/>
      <w:sz w:val="20"/>
      <w:szCs w:val="20"/>
      <w:lang w:val="en-GB"/>
    </w:rPr>
  </w:style>
  <w:style w:type="paragraph" w:customStyle="1" w:styleId="3GPPH2">
    <w:name w:val="3GPP H2"/>
    <w:basedOn w:val="20"/>
    <w:next w:val="a"/>
    <w:qFormat/>
    <w:rsid w:val="003A4DC2"/>
    <w:pPr>
      <w:numPr>
        <w:numId w:val="15"/>
      </w:numPr>
      <w:spacing w:before="180"/>
    </w:pPr>
    <w:rPr>
      <w:rFonts w:ascii="Arial" w:eastAsia="宋体" w:hAnsi="Arial"/>
      <w:iCs w:val="0"/>
      <w:sz w:val="32"/>
      <w:szCs w:val="20"/>
      <w:lang w:val="en-GB" w:eastAsia="en-US"/>
    </w:rPr>
  </w:style>
  <w:style w:type="paragraph" w:customStyle="1" w:styleId="32">
    <w:name w:val="正文3"/>
    <w:rsid w:val="00891B35"/>
    <w:pPr>
      <w:jc w:val="both"/>
    </w:pPr>
    <w:rPr>
      <w:rFonts w:eastAsia="宋体"/>
      <w:kern w:val="2"/>
      <w:sz w:val="21"/>
      <w:szCs w:val="21"/>
    </w:rPr>
  </w:style>
  <w:style w:type="character" w:customStyle="1" w:styleId="TANChar">
    <w:name w:val="TAN Char"/>
    <w:link w:val="TAN"/>
    <w:qFormat/>
    <w:rsid w:val="001A06DD"/>
    <w:rPr>
      <w:rFonts w:ascii="Arial" w:eastAsia="MS Mincho" w:hAnsi="Arial"/>
      <w:sz w:val="18"/>
      <w:szCs w:val="18"/>
    </w:rPr>
  </w:style>
  <w:style w:type="character" w:customStyle="1" w:styleId="B2Char">
    <w:name w:val="B2 Char"/>
    <w:link w:val="B2"/>
    <w:rsid w:val="001A06DD"/>
    <w:rPr>
      <w:rFonts w:eastAsia="宋体"/>
      <w:lang w:val="en-GB" w:eastAsia="en-GB"/>
    </w:rPr>
  </w:style>
  <w:style w:type="character" w:customStyle="1" w:styleId="B3Char">
    <w:name w:val="B3 Char"/>
    <w:link w:val="B3"/>
    <w:locked/>
    <w:rsid w:val="001A06DD"/>
    <w:rPr>
      <w:rFonts w:eastAsia="宋体"/>
      <w:sz w:val="24"/>
      <w:lang w:val="en-GB"/>
    </w:rPr>
  </w:style>
  <w:style w:type="paragraph" w:customStyle="1" w:styleId="40">
    <w:name w:val="正文4"/>
    <w:rsid w:val="00F65804"/>
    <w:pPr>
      <w:jc w:val="both"/>
    </w:pPr>
    <w:rPr>
      <w:rFonts w:eastAsia="宋体"/>
      <w:kern w:val="2"/>
      <w:sz w:val="21"/>
      <w:szCs w:val="21"/>
    </w:rPr>
  </w:style>
  <w:style w:type="paragraph" w:customStyle="1" w:styleId="ZT">
    <w:name w:val="ZT"/>
    <w:rsid w:val="008149E0"/>
    <w:pPr>
      <w:framePr w:wrap="notBeside" w:hAnchor="margin" w:yAlign="center"/>
      <w:widowControl w:val="0"/>
      <w:spacing w:line="240" w:lineRule="atLeast"/>
      <w:jc w:val="right"/>
    </w:pPr>
    <w:rPr>
      <w:rFonts w:ascii="Arial" w:hAnsi="Arial"/>
      <w:b/>
      <w:sz w:val="34"/>
      <w:lang w:val="en-GB" w:eastAsia="en-US"/>
    </w:rPr>
  </w:style>
  <w:style w:type="character" w:customStyle="1" w:styleId="TFChar">
    <w:name w:val="TF Char"/>
    <w:link w:val="TF"/>
    <w:qFormat/>
    <w:locked/>
    <w:rsid w:val="00403AB8"/>
    <w:rPr>
      <w:rFonts w:ascii="Arial" w:eastAsia="宋体" w:hAnsi="Arial"/>
      <w:b/>
      <w:sz w:val="24"/>
      <w:lang w:val="en-GB"/>
    </w:rPr>
  </w:style>
  <w:style w:type="paragraph" w:customStyle="1" w:styleId="50">
    <w:name w:val="正文5"/>
    <w:rsid w:val="00897E52"/>
    <w:pPr>
      <w:jc w:val="both"/>
    </w:pPr>
    <w:rPr>
      <w:rFonts w:eastAsia="宋体"/>
      <w:kern w:val="2"/>
      <w:sz w:val="21"/>
      <w:szCs w:val="21"/>
    </w:rPr>
  </w:style>
  <w:style w:type="character" w:customStyle="1" w:styleId="af">
    <w:name w:val="页脚 字符"/>
    <w:basedOn w:val="a1"/>
    <w:link w:val="ae"/>
    <w:qFormat/>
    <w:rsid w:val="00C911EA"/>
    <w:rPr>
      <w:rFonts w:eastAsia="宋体"/>
      <w:sz w:val="18"/>
      <w:szCs w:val="18"/>
    </w:rPr>
  </w:style>
  <w:style w:type="paragraph" w:customStyle="1" w:styleId="0maintext">
    <w:name w:val="0maintext"/>
    <w:basedOn w:val="a"/>
    <w:qFormat/>
    <w:rsid w:val="005D20DD"/>
    <w:rPr>
      <w:rFonts w:eastAsiaTheme="minorEastAsia"/>
      <w:sz w:val="16"/>
    </w:rPr>
  </w:style>
  <w:style w:type="paragraph" w:styleId="afc">
    <w:name w:val="Subtitle"/>
    <w:basedOn w:val="a"/>
    <w:next w:val="a"/>
    <w:link w:val="afd"/>
    <w:qFormat/>
    <w:rsid w:val="005D20DD"/>
    <w:pPr>
      <w:spacing w:after="180" w:line="259" w:lineRule="auto"/>
    </w:pPr>
    <w:rPr>
      <w:rFonts w:asciiTheme="majorHAnsi" w:eastAsiaTheme="majorEastAsia" w:hAnsiTheme="majorHAnsi" w:cstheme="majorBidi"/>
      <w:i/>
      <w:iCs/>
      <w:color w:val="4F81BD" w:themeColor="accent1"/>
      <w:spacing w:val="15"/>
      <w:lang w:val="en-GB" w:eastAsia="ja-JP"/>
    </w:rPr>
  </w:style>
  <w:style w:type="character" w:customStyle="1" w:styleId="afd">
    <w:name w:val="副标题 字符"/>
    <w:basedOn w:val="a1"/>
    <w:link w:val="afc"/>
    <w:qFormat/>
    <w:rsid w:val="005D20DD"/>
    <w:rPr>
      <w:rFonts w:asciiTheme="majorHAnsi" w:eastAsiaTheme="majorEastAsia" w:hAnsiTheme="majorHAnsi" w:cstheme="majorBidi"/>
      <w:i/>
      <w:iCs/>
      <w:color w:val="4F81BD" w:themeColor="accent1"/>
      <w:spacing w:val="15"/>
      <w:sz w:val="24"/>
      <w:szCs w:val="24"/>
      <w:lang w:val="en-GB" w:eastAsia="ja-JP"/>
    </w:rPr>
  </w:style>
  <w:style w:type="character" w:customStyle="1" w:styleId="y2iqfc">
    <w:name w:val="y2iqfc"/>
    <w:basedOn w:val="a1"/>
    <w:rsid w:val="00031AEF"/>
  </w:style>
  <w:style w:type="paragraph" w:customStyle="1" w:styleId="B5">
    <w:name w:val="B5"/>
    <w:basedOn w:val="51"/>
    <w:rsid w:val="00B53BFE"/>
    <w:pPr>
      <w:overflowPunct w:val="0"/>
      <w:autoSpaceDE w:val="0"/>
      <w:autoSpaceDN w:val="0"/>
      <w:adjustRightInd w:val="0"/>
      <w:spacing w:before="100" w:beforeAutospacing="1" w:after="180"/>
      <w:ind w:leftChars="0" w:left="1702" w:firstLineChars="0" w:hanging="284"/>
      <w:contextualSpacing w:val="0"/>
      <w:textAlignment w:val="baseline"/>
    </w:pPr>
  </w:style>
  <w:style w:type="paragraph" w:customStyle="1" w:styleId="B4">
    <w:name w:val="B4"/>
    <w:basedOn w:val="41"/>
    <w:rsid w:val="00B53BFE"/>
    <w:pPr>
      <w:overflowPunct w:val="0"/>
      <w:autoSpaceDE w:val="0"/>
      <w:autoSpaceDN w:val="0"/>
      <w:adjustRightInd w:val="0"/>
      <w:spacing w:before="100" w:beforeAutospacing="1" w:after="180"/>
      <w:ind w:leftChars="0" w:left="1418" w:firstLineChars="0" w:hanging="284"/>
      <w:contextualSpacing w:val="0"/>
      <w:textAlignment w:val="baseline"/>
    </w:pPr>
  </w:style>
  <w:style w:type="paragraph" w:styleId="51">
    <w:name w:val="List 5"/>
    <w:basedOn w:val="a"/>
    <w:rsid w:val="00B53BFE"/>
    <w:pPr>
      <w:ind w:leftChars="800" w:left="100" w:hangingChars="200" w:hanging="200"/>
      <w:contextualSpacing/>
    </w:pPr>
  </w:style>
  <w:style w:type="paragraph" w:styleId="41">
    <w:name w:val="List 4"/>
    <w:basedOn w:val="a"/>
    <w:rsid w:val="00B53BFE"/>
    <w:pPr>
      <w:ind w:leftChars="600" w:left="100" w:hangingChars="200" w:hanging="200"/>
      <w:contextualSpacing/>
    </w:pPr>
  </w:style>
  <w:style w:type="paragraph" w:customStyle="1" w:styleId="TdocHeader1">
    <w:name w:val="Tdoc_Header_1"/>
    <w:basedOn w:val="af0"/>
    <w:qFormat/>
    <w:rsid w:val="00EC78FE"/>
    <w:pPr>
      <w:widowControl w:val="0"/>
      <w:tabs>
        <w:tab w:val="clear" w:pos="4536"/>
        <w:tab w:val="right" w:pos="10206"/>
      </w:tabs>
    </w:pPr>
    <w:rPr>
      <w:rFonts w:eastAsiaTheme="minorEastAsia"/>
      <w:szCs w:val="20"/>
      <w:lang w:val="en-GB" w:eastAsia="de-DE"/>
    </w:rPr>
  </w:style>
  <w:style w:type="character" w:customStyle="1" w:styleId="a7">
    <w:name w:val="批注主题 字符"/>
    <w:basedOn w:val="a8"/>
    <w:link w:val="a5"/>
    <w:semiHidden/>
    <w:qFormat/>
    <w:rsid w:val="005F1DB1"/>
    <w:rPr>
      <w:rFonts w:eastAsia="宋体"/>
      <w:b/>
      <w:bCs/>
      <w:sz w:val="24"/>
      <w:szCs w:val="24"/>
      <w:lang w:eastAsia="en-US"/>
    </w:rPr>
  </w:style>
  <w:style w:type="character" w:customStyle="1" w:styleId="12">
    <w:name w:val="批注文字 字符1"/>
    <w:basedOn w:val="a1"/>
    <w:uiPriority w:val="99"/>
    <w:qFormat/>
    <w:rsid w:val="001F31B9"/>
    <w:rPr>
      <w:kern w:val="2"/>
    </w:rPr>
  </w:style>
  <w:style w:type="paragraph" w:customStyle="1" w:styleId="33">
    <w:name w:val="列表段落3"/>
    <w:basedOn w:val="a"/>
    <w:rsid w:val="00847810"/>
    <w:pPr>
      <w:widowControl w:val="0"/>
      <w:ind w:firstLineChars="200" w:firstLine="420"/>
      <w:jc w:val="both"/>
    </w:pPr>
    <w:rPr>
      <w:rFonts w:ascii="Calibri" w:hAnsi="Calibri" w:cs="宋体"/>
      <w:kern w:val="2"/>
      <w:sz w:val="21"/>
      <w:szCs w:val="21"/>
    </w:rPr>
  </w:style>
  <w:style w:type="paragraph" w:customStyle="1" w:styleId="afe">
    <w:name w:val="列出段落"/>
    <w:basedOn w:val="a"/>
    <w:rsid w:val="004434D2"/>
    <w:pPr>
      <w:overflowPunct w:val="0"/>
      <w:autoSpaceDE w:val="0"/>
      <w:autoSpaceDN w:val="0"/>
      <w:adjustRightInd w:val="0"/>
      <w:spacing w:before="100" w:beforeAutospacing="1" w:after="180"/>
      <w:ind w:left="720"/>
    </w:pPr>
  </w:style>
  <w:style w:type="paragraph" w:customStyle="1" w:styleId="NO">
    <w:name w:val="NO"/>
    <w:basedOn w:val="a"/>
    <w:link w:val="NOChar"/>
    <w:qFormat/>
    <w:rsid w:val="000E31C3"/>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szCs w:val="20"/>
    </w:rPr>
  </w:style>
  <w:style w:type="character" w:customStyle="1" w:styleId="NOChar">
    <w:name w:val="NO Char"/>
    <w:link w:val="NO"/>
    <w:qFormat/>
    <w:rsid w:val="000E31C3"/>
    <w:rPr>
      <w:rFonts w:eastAsia="Times New Roman"/>
      <w:color w:val="000000"/>
      <w:sz w:val="22"/>
    </w:rPr>
  </w:style>
  <w:style w:type="paragraph" w:customStyle="1" w:styleId="60">
    <w:name w:val="正文6"/>
    <w:rsid w:val="000E31C3"/>
    <w:pPr>
      <w:jc w:val="both"/>
    </w:pPr>
    <w:rPr>
      <w:rFonts w:eastAsia="宋体"/>
      <w:kern w:val="2"/>
      <w:sz w:val="21"/>
      <w:szCs w:val="21"/>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41B70"/>
    <w:rPr>
      <w:rFonts w:ascii="Arial" w:hAnsi="Arial"/>
      <w:sz w:val="28"/>
      <w:lang w:val="en-GB" w:eastAsia="en-US" w:bidi="ar-SA"/>
    </w:rPr>
  </w:style>
  <w:style w:type="paragraph" w:customStyle="1" w:styleId="src">
    <w:name w:val="src"/>
    <w:basedOn w:val="a"/>
    <w:rsid w:val="009668DB"/>
    <w:pPr>
      <w:spacing w:before="100" w:beforeAutospacing="1" w:after="100" w:afterAutospacing="1"/>
    </w:pPr>
    <w:rPr>
      <w:rFonts w:ascii="宋体" w:hAnsi="宋体" w:cs="宋体"/>
    </w:rPr>
  </w:style>
  <w:style w:type="paragraph" w:customStyle="1" w:styleId="TAR">
    <w:name w:val="TAR"/>
    <w:basedOn w:val="TAL"/>
    <w:qFormat/>
    <w:rsid w:val="009C0C15"/>
    <w:pPr>
      <w:jc w:val="right"/>
    </w:pPr>
    <w:rPr>
      <w:lang w:eastAsia="en-US"/>
    </w:rPr>
  </w:style>
  <w:style w:type="character" w:customStyle="1" w:styleId="B1Zchn">
    <w:name w:val="B1 Zchn"/>
    <w:qFormat/>
    <w:rsid w:val="00D60D0E"/>
    <w:rPr>
      <w:lang w:eastAsia="en-US"/>
    </w:rPr>
  </w:style>
  <w:style w:type="paragraph" w:customStyle="1" w:styleId="Doc-text2">
    <w:name w:val="Doc-text2"/>
    <w:basedOn w:val="a"/>
    <w:link w:val="Doc-text2Char"/>
    <w:qFormat/>
    <w:rsid w:val="00B337C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337C6"/>
    <w:rPr>
      <w:rFonts w:ascii="Arial" w:eastAsia="MS Mincho" w:hAnsi="Arial"/>
      <w:szCs w:val="24"/>
      <w:lang w:val="en-GB" w:eastAsia="en-GB"/>
    </w:rPr>
  </w:style>
  <w:style w:type="character" w:customStyle="1" w:styleId="Char0">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9C47C1"/>
    <w:rPr>
      <w:rFonts w:ascii="Times" w:hAnsi="Times"/>
      <w:szCs w:val="24"/>
    </w:rPr>
  </w:style>
  <w:style w:type="paragraph" w:customStyle="1" w:styleId="70">
    <w:name w:val="正文7"/>
    <w:rsid w:val="002A0383"/>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47846292">
      <w:bodyDiv w:val="1"/>
      <w:marLeft w:val="0"/>
      <w:marRight w:val="0"/>
      <w:marTop w:val="0"/>
      <w:marBottom w:val="0"/>
      <w:divBdr>
        <w:top w:val="none" w:sz="0" w:space="0" w:color="auto"/>
        <w:left w:val="none" w:sz="0" w:space="0" w:color="auto"/>
        <w:bottom w:val="none" w:sz="0" w:space="0" w:color="auto"/>
        <w:right w:val="none" w:sz="0" w:space="0" w:color="auto"/>
      </w:divBdr>
    </w:div>
    <w:div w:id="53360875">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66416254">
      <w:bodyDiv w:val="1"/>
      <w:marLeft w:val="0"/>
      <w:marRight w:val="0"/>
      <w:marTop w:val="0"/>
      <w:marBottom w:val="0"/>
      <w:divBdr>
        <w:top w:val="none" w:sz="0" w:space="0" w:color="auto"/>
        <w:left w:val="none" w:sz="0" w:space="0" w:color="auto"/>
        <w:bottom w:val="none" w:sz="0" w:space="0" w:color="auto"/>
        <w:right w:val="none" w:sz="0" w:space="0" w:color="auto"/>
      </w:divBdr>
    </w:div>
    <w:div w:id="69931072">
      <w:bodyDiv w:val="1"/>
      <w:marLeft w:val="0"/>
      <w:marRight w:val="0"/>
      <w:marTop w:val="0"/>
      <w:marBottom w:val="0"/>
      <w:divBdr>
        <w:top w:val="none" w:sz="0" w:space="0" w:color="auto"/>
        <w:left w:val="none" w:sz="0" w:space="0" w:color="auto"/>
        <w:bottom w:val="none" w:sz="0" w:space="0" w:color="auto"/>
        <w:right w:val="none" w:sz="0" w:space="0" w:color="auto"/>
      </w:divBdr>
    </w:div>
    <w:div w:id="74742656">
      <w:bodyDiv w:val="1"/>
      <w:marLeft w:val="0"/>
      <w:marRight w:val="0"/>
      <w:marTop w:val="0"/>
      <w:marBottom w:val="0"/>
      <w:divBdr>
        <w:top w:val="none" w:sz="0" w:space="0" w:color="auto"/>
        <w:left w:val="none" w:sz="0" w:space="0" w:color="auto"/>
        <w:bottom w:val="none" w:sz="0" w:space="0" w:color="auto"/>
        <w:right w:val="none" w:sz="0" w:space="0" w:color="auto"/>
      </w:divBdr>
    </w:div>
    <w:div w:id="91166821">
      <w:bodyDiv w:val="1"/>
      <w:marLeft w:val="0"/>
      <w:marRight w:val="0"/>
      <w:marTop w:val="0"/>
      <w:marBottom w:val="0"/>
      <w:divBdr>
        <w:top w:val="none" w:sz="0" w:space="0" w:color="auto"/>
        <w:left w:val="none" w:sz="0" w:space="0" w:color="auto"/>
        <w:bottom w:val="none" w:sz="0" w:space="0" w:color="auto"/>
        <w:right w:val="none" w:sz="0" w:space="0" w:color="auto"/>
      </w:divBdr>
    </w:div>
    <w:div w:id="99952921">
      <w:bodyDiv w:val="1"/>
      <w:marLeft w:val="0"/>
      <w:marRight w:val="0"/>
      <w:marTop w:val="0"/>
      <w:marBottom w:val="0"/>
      <w:divBdr>
        <w:top w:val="none" w:sz="0" w:space="0" w:color="auto"/>
        <w:left w:val="none" w:sz="0" w:space="0" w:color="auto"/>
        <w:bottom w:val="none" w:sz="0" w:space="0" w:color="auto"/>
        <w:right w:val="none" w:sz="0" w:space="0" w:color="auto"/>
      </w:divBdr>
    </w:div>
    <w:div w:id="126320627">
      <w:bodyDiv w:val="1"/>
      <w:marLeft w:val="0"/>
      <w:marRight w:val="0"/>
      <w:marTop w:val="0"/>
      <w:marBottom w:val="0"/>
      <w:divBdr>
        <w:top w:val="none" w:sz="0" w:space="0" w:color="auto"/>
        <w:left w:val="none" w:sz="0" w:space="0" w:color="auto"/>
        <w:bottom w:val="none" w:sz="0" w:space="0" w:color="auto"/>
        <w:right w:val="none" w:sz="0" w:space="0" w:color="auto"/>
      </w:divBdr>
    </w:div>
    <w:div w:id="127941800">
      <w:bodyDiv w:val="1"/>
      <w:marLeft w:val="0"/>
      <w:marRight w:val="0"/>
      <w:marTop w:val="0"/>
      <w:marBottom w:val="0"/>
      <w:divBdr>
        <w:top w:val="none" w:sz="0" w:space="0" w:color="auto"/>
        <w:left w:val="none" w:sz="0" w:space="0" w:color="auto"/>
        <w:bottom w:val="none" w:sz="0" w:space="0" w:color="auto"/>
        <w:right w:val="none" w:sz="0" w:space="0" w:color="auto"/>
      </w:divBdr>
    </w:div>
    <w:div w:id="153183027">
      <w:bodyDiv w:val="1"/>
      <w:marLeft w:val="0"/>
      <w:marRight w:val="0"/>
      <w:marTop w:val="0"/>
      <w:marBottom w:val="0"/>
      <w:divBdr>
        <w:top w:val="none" w:sz="0" w:space="0" w:color="auto"/>
        <w:left w:val="none" w:sz="0" w:space="0" w:color="auto"/>
        <w:bottom w:val="none" w:sz="0" w:space="0" w:color="auto"/>
        <w:right w:val="none" w:sz="0" w:space="0" w:color="auto"/>
      </w:divBdr>
    </w:div>
    <w:div w:id="177355773">
      <w:bodyDiv w:val="1"/>
      <w:marLeft w:val="0"/>
      <w:marRight w:val="0"/>
      <w:marTop w:val="0"/>
      <w:marBottom w:val="0"/>
      <w:divBdr>
        <w:top w:val="none" w:sz="0" w:space="0" w:color="auto"/>
        <w:left w:val="none" w:sz="0" w:space="0" w:color="auto"/>
        <w:bottom w:val="none" w:sz="0" w:space="0" w:color="auto"/>
        <w:right w:val="none" w:sz="0" w:space="0" w:color="auto"/>
      </w:divBdr>
    </w:div>
    <w:div w:id="214506365">
      <w:bodyDiv w:val="1"/>
      <w:marLeft w:val="0"/>
      <w:marRight w:val="0"/>
      <w:marTop w:val="0"/>
      <w:marBottom w:val="0"/>
      <w:divBdr>
        <w:top w:val="none" w:sz="0" w:space="0" w:color="auto"/>
        <w:left w:val="none" w:sz="0" w:space="0" w:color="auto"/>
        <w:bottom w:val="none" w:sz="0" w:space="0" w:color="auto"/>
        <w:right w:val="none" w:sz="0" w:space="0" w:color="auto"/>
      </w:divBdr>
    </w:div>
    <w:div w:id="223806655">
      <w:bodyDiv w:val="1"/>
      <w:marLeft w:val="0"/>
      <w:marRight w:val="0"/>
      <w:marTop w:val="0"/>
      <w:marBottom w:val="0"/>
      <w:divBdr>
        <w:top w:val="none" w:sz="0" w:space="0" w:color="auto"/>
        <w:left w:val="none" w:sz="0" w:space="0" w:color="auto"/>
        <w:bottom w:val="none" w:sz="0" w:space="0" w:color="auto"/>
        <w:right w:val="none" w:sz="0" w:space="0" w:color="auto"/>
      </w:divBdr>
    </w:div>
    <w:div w:id="229967025">
      <w:bodyDiv w:val="1"/>
      <w:marLeft w:val="0"/>
      <w:marRight w:val="0"/>
      <w:marTop w:val="0"/>
      <w:marBottom w:val="0"/>
      <w:divBdr>
        <w:top w:val="none" w:sz="0" w:space="0" w:color="auto"/>
        <w:left w:val="none" w:sz="0" w:space="0" w:color="auto"/>
        <w:bottom w:val="none" w:sz="0" w:space="0" w:color="auto"/>
        <w:right w:val="none" w:sz="0" w:space="0" w:color="auto"/>
      </w:divBdr>
    </w:div>
    <w:div w:id="258375349">
      <w:bodyDiv w:val="1"/>
      <w:marLeft w:val="0"/>
      <w:marRight w:val="0"/>
      <w:marTop w:val="0"/>
      <w:marBottom w:val="0"/>
      <w:divBdr>
        <w:top w:val="none" w:sz="0" w:space="0" w:color="auto"/>
        <w:left w:val="none" w:sz="0" w:space="0" w:color="auto"/>
        <w:bottom w:val="none" w:sz="0" w:space="0" w:color="auto"/>
        <w:right w:val="none" w:sz="0" w:space="0" w:color="auto"/>
      </w:divBdr>
    </w:div>
    <w:div w:id="261030475">
      <w:bodyDiv w:val="1"/>
      <w:marLeft w:val="0"/>
      <w:marRight w:val="0"/>
      <w:marTop w:val="0"/>
      <w:marBottom w:val="0"/>
      <w:divBdr>
        <w:top w:val="none" w:sz="0" w:space="0" w:color="auto"/>
        <w:left w:val="none" w:sz="0" w:space="0" w:color="auto"/>
        <w:bottom w:val="none" w:sz="0" w:space="0" w:color="auto"/>
        <w:right w:val="none" w:sz="0" w:space="0" w:color="auto"/>
      </w:divBdr>
    </w:div>
    <w:div w:id="268895834">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281964881">
      <w:bodyDiv w:val="1"/>
      <w:marLeft w:val="0"/>
      <w:marRight w:val="0"/>
      <w:marTop w:val="0"/>
      <w:marBottom w:val="0"/>
      <w:divBdr>
        <w:top w:val="none" w:sz="0" w:space="0" w:color="auto"/>
        <w:left w:val="none" w:sz="0" w:space="0" w:color="auto"/>
        <w:bottom w:val="none" w:sz="0" w:space="0" w:color="auto"/>
        <w:right w:val="none" w:sz="0" w:space="0" w:color="auto"/>
      </w:divBdr>
    </w:div>
    <w:div w:id="296955513">
      <w:bodyDiv w:val="1"/>
      <w:marLeft w:val="0"/>
      <w:marRight w:val="0"/>
      <w:marTop w:val="0"/>
      <w:marBottom w:val="0"/>
      <w:divBdr>
        <w:top w:val="none" w:sz="0" w:space="0" w:color="auto"/>
        <w:left w:val="none" w:sz="0" w:space="0" w:color="auto"/>
        <w:bottom w:val="none" w:sz="0" w:space="0" w:color="auto"/>
        <w:right w:val="none" w:sz="0" w:space="0" w:color="auto"/>
      </w:divBdr>
    </w:div>
    <w:div w:id="321354750">
      <w:bodyDiv w:val="1"/>
      <w:marLeft w:val="0"/>
      <w:marRight w:val="0"/>
      <w:marTop w:val="0"/>
      <w:marBottom w:val="0"/>
      <w:divBdr>
        <w:top w:val="none" w:sz="0" w:space="0" w:color="auto"/>
        <w:left w:val="none" w:sz="0" w:space="0" w:color="auto"/>
        <w:bottom w:val="none" w:sz="0" w:space="0" w:color="auto"/>
        <w:right w:val="none" w:sz="0" w:space="0" w:color="auto"/>
      </w:divBdr>
    </w:div>
    <w:div w:id="331224389">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50110954">
      <w:bodyDiv w:val="1"/>
      <w:marLeft w:val="0"/>
      <w:marRight w:val="0"/>
      <w:marTop w:val="0"/>
      <w:marBottom w:val="0"/>
      <w:divBdr>
        <w:top w:val="none" w:sz="0" w:space="0" w:color="auto"/>
        <w:left w:val="none" w:sz="0" w:space="0" w:color="auto"/>
        <w:bottom w:val="none" w:sz="0" w:space="0" w:color="auto"/>
        <w:right w:val="none" w:sz="0" w:space="0" w:color="auto"/>
      </w:divBdr>
    </w:div>
    <w:div w:id="391513085">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398748157">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65127433">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478107920">
      <w:bodyDiv w:val="1"/>
      <w:marLeft w:val="0"/>
      <w:marRight w:val="0"/>
      <w:marTop w:val="0"/>
      <w:marBottom w:val="0"/>
      <w:divBdr>
        <w:top w:val="none" w:sz="0" w:space="0" w:color="auto"/>
        <w:left w:val="none" w:sz="0" w:space="0" w:color="auto"/>
        <w:bottom w:val="none" w:sz="0" w:space="0" w:color="auto"/>
        <w:right w:val="none" w:sz="0" w:space="0" w:color="auto"/>
      </w:divBdr>
    </w:div>
    <w:div w:id="559708801">
      <w:bodyDiv w:val="1"/>
      <w:marLeft w:val="0"/>
      <w:marRight w:val="0"/>
      <w:marTop w:val="0"/>
      <w:marBottom w:val="0"/>
      <w:divBdr>
        <w:top w:val="none" w:sz="0" w:space="0" w:color="auto"/>
        <w:left w:val="none" w:sz="0" w:space="0" w:color="auto"/>
        <w:bottom w:val="none" w:sz="0" w:space="0" w:color="auto"/>
        <w:right w:val="none" w:sz="0" w:space="0" w:color="auto"/>
      </w:divBdr>
    </w:div>
    <w:div w:id="591668840">
      <w:bodyDiv w:val="1"/>
      <w:marLeft w:val="0"/>
      <w:marRight w:val="0"/>
      <w:marTop w:val="0"/>
      <w:marBottom w:val="0"/>
      <w:divBdr>
        <w:top w:val="none" w:sz="0" w:space="0" w:color="auto"/>
        <w:left w:val="none" w:sz="0" w:space="0" w:color="auto"/>
        <w:bottom w:val="none" w:sz="0" w:space="0" w:color="auto"/>
        <w:right w:val="none" w:sz="0" w:space="0" w:color="auto"/>
      </w:divBdr>
    </w:div>
    <w:div w:id="614558559">
      <w:bodyDiv w:val="1"/>
      <w:marLeft w:val="0"/>
      <w:marRight w:val="0"/>
      <w:marTop w:val="0"/>
      <w:marBottom w:val="0"/>
      <w:divBdr>
        <w:top w:val="none" w:sz="0" w:space="0" w:color="auto"/>
        <w:left w:val="none" w:sz="0" w:space="0" w:color="auto"/>
        <w:bottom w:val="none" w:sz="0" w:space="0" w:color="auto"/>
        <w:right w:val="none" w:sz="0" w:space="0" w:color="auto"/>
      </w:divBdr>
    </w:div>
    <w:div w:id="615454295">
      <w:bodyDiv w:val="1"/>
      <w:marLeft w:val="0"/>
      <w:marRight w:val="0"/>
      <w:marTop w:val="0"/>
      <w:marBottom w:val="0"/>
      <w:divBdr>
        <w:top w:val="none" w:sz="0" w:space="0" w:color="auto"/>
        <w:left w:val="none" w:sz="0" w:space="0" w:color="auto"/>
        <w:bottom w:val="none" w:sz="0" w:space="0" w:color="auto"/>
        <w:right w:val="none" w:sz="0" w:space="0" w:color="auto"/>
      </w:divBdr>
    </w:div>
    <w:div w:id="679890317">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00864602">
      <w:bodyDiv w:val="1"/>
      <w:marLeft w:val="0"/>
      <w:marRight w:val="0"/>
      <w:marTop w:val="0"/>
      <w:marBottom w:val="0"/>
      <w:divBdr>
        <w:top w:val="none" w:sz="0" w:space="0" w:color="auto"/>
        <w:left w:val="none" w:sz="0" w:space="0" w:color="auto"/>
        <w:bottom w:val="none" w:sz="0" w:space="0" w:color="auto"/>
        <w:right w:val="none" w:sz="0" w:space="0" w:color="auto"/>
      </w:divBdr>
    </w:div>
    <w:div w:id="707141242">
      <w:bodyDiv w:val="1"/>
      <w:marLeft w:val="0"/>
      <w:marRight w:val="0"/>
      <w:marTop w:val="0"/>
      <w:marBottom w:val="0"/>
      <w:divBdr>
        <w:top w:val="none" w:sz="0" w:space="0" w:color="auto"/>
        <w:left w:val="none" w:sz="0" w:space="0" w:color="auto"/>
        <w:bottom w:val="none" w:sz="0" w:space="0" w:color="auto"/>
        <w:right w:val="none" w:sz="0" w:space="0" w:color="auto"/>
      </w:divBdr>
    </w:div>
    <w:div w:id="711921906">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0137257">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0539851">
      <w:bodyDiv w:val="1"/>
      <w:marLeft w:val="0"/>
      <w:marRight w:val="0"/>
      <w:marTop w:val="0"/>
      <w:marBottom w:val="0"/>
      <w:divBdr>
        <w:top w:val="none" w:sz="0" w:space="0" w:color="auto"/>
        <w:left w:val="none" w:sz="0" w:space="0" w:color="auto"/>
        <w:bottom w:val="none" w:sz="0" w:space="0" w:color="auto"/>
        <w:right w:val="none" w:sz="0" w:space="0" w:color="auto"/>
      </w:divBdr>
    </w:div>
    <w:div w:id="731734550">
      <w:bodyDiv w:val="1"/>
      <w:marLeft w:val="0"/>
      <w:marRight w:val="0"/>
      <w:marTop w:val="0"/>
      <w:marBottom w:val="0"/>
      <w:divBdr>
        <w:top w:val="none" w:sz="0" w:space="0" w:color="auto"/>
        <w:left w:val="none" w:sz="0" w:space="0" w:color="auto"/>
        <w:bottom w:val="none" w:sz="0" w:space="0" w:color="auto"/>
        <w:right w:val="none" w:sz="0" w:space="0" w:color="auto"/>
      </w:divBdr>
    </w:div>
    <w:div w:id="732045665">
      <w:bodyDiv w:val="1"/>
      <w:marLeft w:val="0"/>
      <w:marRight w:val="0"/>
      <w:marTop w:val="0"/>
      <w:marBottom w:val="0"/>
      <w:divBdr>
        <w:top w:val="none" w:sz="0" w:space="0" w:color="auto"/>
        <w:left w:val="none" w:sz="0" w:space="0" w:color="auto"/>
        <w:bottom w:val="none" w:sz="0" w:space="0" w:color="auto"/>
        <w:right w:val="none" w:sz="0" w:space="0" w:color="auto"/>
      </w:divBdr>
    </w:div>
    <w:div w:id="746000639">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69740796">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1751763">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18884721">
      <w:bodyDiv w:val="1"/>
      <w:marLeft w:val="0"/>
      <w:marRight w:val="0"/>
      <w:marTop w:val="0"/>
      <w:marBottom w:val="0"/>
      <w:divBdr>
        <w:top w:val="none" w:sz="0" w:space="0" w:color="auto"/>
        <w:left w:val="none" w:sz="0" w:space="0" w:color="auto"/>
        <w:bottom w:val="none" w:sz="0" w:space="0" w:color="auto"/>
        <w:right w:val="none" w:sz="0" w:space="0" w:color="auto"/>
      </w:divBdr>
    </w:div>
    <w:div w:id="829374305">
      <w:bodyDiv w:val="1"/>
      <w:marLeft w:val="0"/>
      <w:marRight w:val="0"/>
      <w:marTop w:val="0"/>
      <w:marBottom w:val="0"/>
      <w:divBdr>
        <w:top w:val="none" w:sz="0" w:space="0" w:color="auto"/>
        <w:left w:val="none" w:sz="0" w:space="0" w:color="auto"/>
        <w:bottom w:val="none" w:sz="0" w:space="0" w:color="auto"/>
        <w:right w:val="none" w:sz="0" w:space="0" w:color="auto"/>
      </w:divBdr>
    </w:div>
    <w:div w:id="854080753">
      <w:bodyDiv w:val="1"/>
      <w:marLeft w:val="0"/>
      <w:marRight w:val="0"/>
      <w:marTop w:val="0"/>
      <w:marBottom w:val="0"/>
      <w:divBdr>
        <w:top w:val="none" w:sz="0" w:space="0" w:color="auto"/>
        <w:left w:val="none" w:sz="0" w:space="0" w:color="auto"/>
        <w:bottom w:val="none" w:sz="0" w:space="0" w:color="auto"/>
        <w:right w:val="none" w:sz="0" w:space="0" w:color="auto"/>
      </w:divBdr>
    </w:div>
    <w:div w:id="866135264">
      <w:bodyDiv w:val="1"/>
      <w:marLeft w:val="0"/>
      <w:marRight w:val="0"/>
      <w:marTop w:val="0"/>
      <w:marBottom w:val="0"/>
      <w:divBdr>
        <w:top w:val="none" w:sz="0" w:space="0" w:color="auto"/>
        <w:left w:val="none" w:sz="0" w:space="0" w:color="auto"/>
        <w:bottom w:val="none" w:sz="0" w:space="0" w:color="auto"/>
        <w:right w:val="none" w:sz="0" w:space="0" w:color="auto"/>
      </w:divBdr>
    </w:div>
    <w:div w:id="877089871">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14700297">
      <w:bodyDiv w:val="1"/>
      <w:marLeft w:val="0"/>
      <w:marRight w:val="0"/>
      <w:marTop w:val="0"/>
      <w:marBottom w:val="0"/>
      <w:divBdr>
        <w:top w:val="none" w:sz="0" w:space="0" w:color="auto"/>
        <w:left w:val="none" w:sz="0" w:space="0" w:color="auto"/>
        <w:bottom w:val="none" w:sz="0" w:space="0" w:color="auto"/>
        <w:right w:val="none" w:sz="0" w:space="0" w:color="auto"/>
      </w:divBdr>
    </w:div>
    <w:div w:id="928465443">
      <w:bodyDiv w:val="1"/>
      <w:marLeft w:val="0"/>
      <w:marRight w:val="0"/>
      <w:marTop w:val="0"/>
      <w:marBottom w:val="0"/>
      <w:divBdr>
        <w:top w:val="none" w:sz="0" w:space="0" w:color="auto"/>
        <w:left w:val="none" w:sz="0" w:space="0" w:color="auto"/>
        <w:bottom w:val="none" w:sz="0" w:space="0" w:color="auto"/>
        <w:right w:val="none" w:sz="0" w:space="0" w:color="auto"/>
      </w:divBdr>
    </w:div>
    <w:div w:id="948044209">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1010913173">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51810307">
      <w:bodyDiv w:val="1"/>
      <w:marLeft w:val="0"/>
      <w:marRight w:val="0"/>
      <w:marTop w:val="0"/>
      <w:marBottom w:val="0"/>
      <w:divBdr>
        <w:top w:val="none" w:sz="0" w:space="0" w:color="auto"/>
        <w:left w:val="none" w:sz="0" w:space="0" w:color="auto"/>
        <w:bottom w:val="none" w:sz="0" w:space="0" w:color="auto"/>
        <w:right w:val="none" w:sz="0" w:space="0" w:color="auto"/>
      </w:divBdr>
    </w:div>
    <w:div w:id="1055667923">
      <w:bodyDiv w:val="1"/>
      <w:marLeft w:val="0"/>
      <w:marRight w:val="0"/>
      <w:marTop w:val="0"/>
      <w:marBottom w:val="0"/>
      <w:divBdr>
        <w:top w:val="none" w:sz="0" w:space="0" w:color="auto"/>
        <w:left w:val="none" w:sz="0" w:space="0" w:color="auto"/>
        <w:bottom w:val="none" w:sz="0" w:space="0" w:color="auto"/>
        <w:right w:val="none" w:sz="0" w:space="0" w:color="auto"/>
      </w:divBdr>
    </w:div>
    <w:div w:id="1057125598">
      <w:bodyDiv w:val="1"/>
      <w:marLeft w:val="0"/>
      <w:marRight w:val="0"/>
      <w:marTop w:val="0"/>
      <w:marBottom w:val="0"/>
      <w:divBdr>
        <w:top w:val="none" w:sz="0" w:space="0" w:color="auto"/>
        <w:left w:val="none" w:sz="0" w:space="0" w:color="auto"/>
        <w:bottom w:val="none" w:sz="0" w:space="0" w:color="auto"/>
        <w:right w:val="none" w:sz="0" w:space="0" w:color="auto"/>
      </w:divBdr>
    </w:div>
    <w:div w:id="1062098311">
      <w:bodyDiv w:val="1"/>
      <w:marLeft w:val="0"/>
      <w:marRight w:val="0"/>
      <w:marTop w:val="0"/>
      <w:marBottom w:val="0"/>
      <w:divBdr>
        <w:top w:val="none" w:sz="0" w:space="0" w:color="auto"/>
        <w:left w:val="none" w:sz="0" w:space="0" w:color="auto"/>
        <w:bottom w:val="none" w:sz="0" w:space="0" w:color="auto"/>
        <w:right w:val="none" w:sz="0" w:space="0" w:color="auto"/>
      </w:divBdr>
    </w:div>
    <w:div w:id="1098719069">
      <w:bodyDiv w:val="1"/>
      <w:marLeft w:val="0"/>
      <w:marRight w:val="0"/>
      <w:marTop w:val="0"/>
      <w:marBottom w:val="0"/>
      <w:divBdr>
        <w:top w:val="none" w:sz="0" w:space="0" w:color="auto"/>
        <w:left w:val="none" w:sz="0" w:space="0" w:color="auto"/>
        <w:bottom w:val="none" w:sz="0" w:space="0" w:color="auto"/>
        <w:right w:val="none" w:sz="0" w:space="0" w:color="auto"/>
      </w:divBdr>
    </w:div>
    <w:div w:id="1153570485">
      <w:bodyDiv w:val="1"/>
      <w:marLeft w:val="0"/>
      <w:marRight w:val="0"/>
      <w:marTop w:val="0"/>
      <w:marBottom w:val="0"/>
      <w:divBdr>
        <w:top w:val="none" w:sz="0" w:space="0" w:color="auto"/>
        <w:left w:val="none" w:sz="0" w:space="0" w:color="auto"/>
        <w:bottom w:val="none" w:sz="0" w:space="0" w:color="auto"/>
        <w:right w:val="none" w:sz="0" w:space="0" w:color="auto"/>
      </w:divBdr>
    </w:div>
    <w:div w:id="1166480410">
      <w:bodyDiv w:val="1"/>
      <w:marLeft w:val="0"/>
      <w:marRight w:val="0"/>
      <w:marTop w:val="0"/>
      <w:marBottom w:val="0"/>
      <w:divBdr>
        <w:top w:val="none" w:sz="0" w:space="0" w:color="auto"/>
        <w:left w:val="none" w:sz="0" w:space="0" w:color="auto"/>
        <w:bottom w:val="none" w:sz="0" w:space="0" w:color="auto"/>
        <w:right w:val="none" w:sz="0" w:space="0" w:color="auto"/>
      </w:divBdr>
    </w:div>
    <w:div w:id="1171213676">
      <w:bodyDiv w:val="1"/>
      <w:marLeft w:val="0"/>
      <w:marRight w:val="0"/>
      <w:marTop w:val="0"/>
      <w:marBottom w:val="0"/>
      <w:divBdr>
        <w:top w:val="none" w:sz="0" w:space="0" w:color="auto"/>
        <w:left w:val="none" w:sz="0" w:space="0" w:color="auto"/>
        <w:bottom w:val="none" w:sz="0" w:space="0" w:color="auto"/>
        <w:right w:val="none" w:sz="0" w:space="0" w:color="auto"/>
      </w:divBdr>
    </w:div>
    <w:div w:id="1195534620">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37475463">
      <w:bodyDiv w:val="1"/>
      <w:marLeft w:val="0"/>
      <w:marRight w:val="0"/>
      <w:marTop w:val="0"/>
      <w:marBottom w:val="0"/>
      <w:divBdr>
        <w:top w:val="none" w:sz="0" w:space="0" w:color="auto"/>
        <w:left w:val="none" w:sz="0" w:space="0" w:color="auto"/>
        <w:bottom w:val="none" w:sz="0" w:space="0" w:color="auto"/>
        <w:right w:val="none" w:sz="0" w:space="0" w:color="auto"/>
      </w:divBdr>
    </w:div>
    <w:div w:id="127574700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296519546">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25206541">
      <w:bodyDiv w:val="1"/>
      <w:marLeft w:val="0"/>
      <w:marRight w:val="0"/>
      <w:marTop w:val="0"/>
      <w:marBottom w:val="0"/>
      <w:divBdr>
        <w:top w:val="none" w:sz="0" w:space="0" w:color="auto"/>
        <w:left w:val="none" w:sz="0" w:space="0" w:color="auto"/>
        <w:bottom w:val="none" w:sz="0" w:space="0" w:color="auto"/>
        <w:right w:val="none" w:sz="0" w:space="0" w:color="auto"/>
      </w:divBdr>
    </w:div>
    <w:div w:id="1354960852">
      <w:bodyDiv w:val="1"/>
      <w:marLeft w:val="0"/>
      <w:marRight w:val="0"/>
      <w:marTop w:val="0"/>
      <w:marBottom w:val="0"/>
      <w:divBdr>
        <w:top w:val="none" w:sz="0" w:space="0" w:color="auto"/>
        <w:left w:val="none" w:sz="0" w:space="0" w:color="auto"/>
        <w:bottom w:val="none" w:sz="0" w:space="0" w:color="auto"/>
        <w:right w:val="none" w:sz="0" w:space="0" w:color="auto"/>
      </w:divBdr>
    </w:div>
    <w:div w:id="1357194389">
      <w:bodyDiv w:val="1"/>
      <w:marLeft w:val="0"/>
      <w:marRight w:val="0"/>
      <w:marTop w:val="0"/>
      <w:marBottom w:val="0"/>
      <w:divBdr>
        <w:top w:val="none" w:sz="0" w:space="0" w:color="auto"/>
        <w:left w:val="none" w:sz="0" w:space="0" w:color="auto"/>
        <w:bottom w:val="none" w:sz="0" w:space="0" w:color="auto"/>
        <w:right w:val="none" w:sz="0" w:space="0" w:color="auto"/>
      </w:divBdr>
    </w:div>
    <w:div w:id="136217166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6363074">
      <w:bodyDiv w:val="1"/>
      <w:marLeft w:val="0"/>
      <w:marRight w:val="0"/>
      <w:marTop w:val="0"/>
      <w:marBottom w:val="0"/>
      <w:divBdr>
        <w:top w:val="none" w:sz="0" w:space="0" w:color="auto"/>
        <w:left w:val="none" w:sz="0" w:space="0" w:color="auto"/>
        <w:bottom w:val="none" w:sz="0" w:space="0" w:color="auto"/>
        <w:right w:val="none" w:sz="0" w:space="0" w:color="auto"/>
      </w:divBdr>
    </w:div>
    <w:div w:id="1441682109">
      <w:bodyDiv w:val="1"/>
      <w:marLeft w:val="0"/>
      <w:marRight w:val="0"/>
      <w:marTop w:val="0"/>
      <w:marBottom w:val="0"/>
      <w:divBdr>
        <w:top w:val="none" w:sz="0" w:space="0" w:color="auto"/>
        <w:left w:val="none" w:sz="0" w:space="0" w:color="auto"/>
        <w:bottom w:val="none" w:sz="0" w:space="0" w:color="auto"/>
        <w:right w:val="none" w:sz="0" w:space="0" w:color="auto"/>
      </w:divBdr>
    </w:div>
    <w:div w:id="1447500087">
      <w:bodyDiv w:val="1"/>
      <w:marLeft w:val="0"/>
      <w:marRight w:val="0"/>
      <w:marTop w:val="0"/>
      <w:marBottom w:val="0"/>
      <w:divBdr>
        <w:top w:val="none" w:sz="0" w:space="0" w:color="auto"/>
        <w:left w:val="none" w:sz="0" w:space="0" w:color="auto"/>
        <w:bottom w:val="none" w:sz="0" w:space="0" w:color="auto"/>
        <w:right w:val="none" w:sz="0" w:space="0" w:color="auto"/>
      </w:divBdr>
    </w:div>
    <w:div w:id="1457799178">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495680466">
      <w:bodyDiv w:val="1"/>
      <w:marLeft w:val="0"/>
      <w:marRight w:val="0"/>
      <w:marTop w:val="0"/>
      <w:marBottom w:val="0"/>
      <w:divBdr>
        <w:top w:val="none" w:sz="0" w:space="0" w:color="auto"/>
        <w:left w:val="none" w:sz="0" w:space="0" w:color="auto"/>
        <w:bottom w:val="none" w:sz="0" w:space="0" w:color="auto"/>
        <w:right w:val="none" w:sz="0" w:space="0" w:color="auto"/>
      </w:divBdr>
    </w:div>
    <w:div w:id="1516722967">
      <w:bodyDiv w:val="1"/>
      <w:marLeft w:val="0"/>
      <w:marRight w:val="0"/>
      <w:marTop w:val="0"/>
      <w:marBottom w:val="0"/>
      <w:divBdr>
        <w:top w:val="none" w:sz="0" w:space="0" w:color="auto"/>
        <w:left w:val="none" w:sz="0" w:space="0" w:color="auto"/>
        <w:bottom w:val="none" w:sz="0" w:space="0" w:color="auto"/>
        <w:right w:val="none" w:sz="0" w:space="0" w:color="auto"/>
      </w:divBdr>
    </w:div>
    <w:div w:id="1556038484">
      <w:bodyDiv w:val="1"/>
      <w:marLeft w:val="0"/>
      <w:marRight w:val="0"/>
      <w:marTop w:val="0"/>
      <w:marBottom w:val="0"/>
      <w:divBdr>
        <w:top w:val="none" w:sz="0" w:space="0" w:color="auto"/>
        <w:left w:val="none" w:sz="0" w:space="0" w:color="auto"/>
        <w:bottom w:val="none" w:sz="0" w:space="0" w:color="auto"/>
        <w:right w:val="none" w:sz="0" w:space="0" w:color="auto"/>
      </w:divBdr>
    </w:div>
    <w:div w:id="1590113592">
      <w:bodyDiv w:val="1"/>
      <w:marLeft w:val="0"/>
      <w:marRight w:val="0"/>
      <w:marTop w:val="0"/>
      <w:marBottom w:val="0"/>
      <w:divBdr>
        <w:top w:val="none" w:sz="0" w:space="0" w:color="auto"/>
        <w:left w:val="none" w:sz="0" w:space="0" w:color="auto"/>
        <w:bottom w:val="none" w:sz="0" w:space="0" w:color="auto"/>
        <w:right w:val="none" w:sz="0" w:space="0" w:color="auto"/>
      </w:divBdr>
    </w:div>
    <w:div w:id="1608151862">
      <w:bodyDiv w:val="1"/>
      <w:marLeft w:val="0"/>
      <w:marRight w:val="0"/>
      <w:marTop w:val="0"/>
      <w:marBottom w:val="0"/>
      <w:divBdr>
        <w:top w:val="none" w:sz="0" w:space="0" w:color="auto"/>
        <w:left w:val="none" w:sz="0" w:space="0" w:color="auto"/>
        <w:bottom w:val="none" w:sz="0" w:space="0" w:color="auto"/>
        <w:right w:val="none" w:sz="0" w:space="0" w:color="auto"/>
      </w:divBdr>
    </w:div>
    <w:div w:id="1643462959">
      <w:bodyDiv w:val="1"/>
      <w:marLeft w:val="0"/>
      <w:marRight w:val="0"/>
      <w:marTop w:val="0"/>
      <w:marBottom w:val="0"/>
      <w:divBdr>
        <w:top w:val="none" w:sz="0" w:space="0" w:color="auto"/>
        <w:left w:val="none" w:sz="0" w:space="0" w:color="auto"/>
        <w:bottom w:val="none" w:sz="0" w:space="0" w:color="auto"/>
        <w:right w:val="none" w:sz="0" w:space="0" w:color="auto"/>
      </w:divBdr>
    </w:div>
    <w:div w:id="1650666424">
      <w:bodyDiv w:val="1"/>
      <w:marLeft w:val="0"/>
      <w:marRight w:val="0"/>
      <w:marTop w:val="0"/>
      <w:marBottom w:val="0"/>
      <w:divBdr>
        <w:top w:val="none" w:sz="0" w:space="0" w:color="auto"/>
        <w:left w:val="none" w:sz="0" w:space="0" w:color="auto"/>
        <w:bottom w:val="none" w:sz="0" w:space="0" w:color="auto"/>
        <w:right w:val="none" w:sz="0" w:space="0" w:color="auto"/>
      </w:divBdr>
    </w:div>
    <w:div w:id="1667515451">
      <w:bodyDiv w:val="1"/>
      <w:marLeft w:val="0"/>
      <w:marRight w:val="0"/>
      <w:marTop w:val="0"/>
      <w:marBottom w:val="0"/>
      <w:divBdr>
        <w:top w:val="none" w:sz="0" w:space="0" w:color="auto"/>
        <w:left w:val="none" w:sz="0" w:space="0" w:color="auto"/>
        <w:bottom w:val="none" w:sz="0" w:space="0" w:color="auto"/>
        <w:right w:val="none" w:sz="0" w:space="0" w:color="auto"/>
      </w:divBdr>
    </w:div>
    <w:div w:id="1680156046">
      <w:bodyDiv w:val="1"/>
      <w:marLeft w:val="0"/>
      <w:marRight w:val="0"/>
      <w:marTop w:val="0"/>
      <w:marBottom w:val="0"/>
      <w:divBdr>
        <w:top w:val="none" w:sz="0" w:space="0" w:color="auto"/>
        <w:left w:val="none" w:sz="0" w:space="0" w:color="auto"/>
        <w:bottom w:val="none" w:sz="0" w:space="0" w:color="auto"/>
        <w:right w:val="none" w:sz="0" w:space="0" w:color="auto"/>
      </w:divBdr>
    </w:div>
    <w:div w:id="1682929828">
      <w:bodyDiv w:val="1"/>
      <w:marLeft w:val="0"/>
      <w:marRight w:val="0"/>
      <w:marTop w:val="0"/>
      <w:marBottom w:val="0"/>
      <w:divBdr>
        <w:top w:val="none" w:sz="0" w:space="0" w:color="auto"/>
        <w:left w:val="none" w:sz="0" w:space="0" w:color="auto"/>
        <w:bottom w:val="none" w:sz="0" w:space="0" w:color="auto"/>
        <w:right w:val="none" w:sz="0" w:space="0" w:color="auto"/>
      </w:divBdr>
    </w:div>
    <w:div w:id="1684941393">
      <w:bodyDiv w:val="1"/>
      <w:marLeft w:val="0"/>
      <w:marRight w:val="0"/>
      <w:marTop w:val="0"/>
      <w:marBottom w:val="0"/>
      <w:divBdr>
        <w:top w:val="none" w:sz="0" w:space="0" w:color="auto"/>
        <w:left w:val="none" w:sz="0" w:space="0" w:color="auto"/>
        <w:bottom w:val="none" w:sz="0" w:space="0" w:color="auto"/>
        <w:right w:val="none" w:sz="0" w:space="0" w:color="auto"/>
      </w:divBdr>
    </w:div>
    <w:div w:id="1730877237">
      <w:bodyDiv w:val="1"/>
      <w:marLeft w:val="0"/>
      <w:marRight w:val="0"/>
      <w:marTop w:val="0"/>
      <w:marBottom w:val="0"/>
      <w:divBdr>
        <w:top w:val="none" w:sz="0" w:space="0" w:color="auto"/>
        <w:left w:val="none" w:sz="0" w:space="0" w:color="auto"/>
        <w:bottom w:val="none" w:sz="0" w:space="0" w:color="auto"/>
        <w:right w:val="none" w:sz="0" w:space="0" w:color="auto"/>
      </w:divBdr>
    </w:div>
    <w:div w:id="1738281734">
      <w:bodyDiv w:val="1"/>
      <w:marLeft w:val="0"/>
      <w:marRight w:val="0"/>
      <w:marTop w:val="0"/>
      <w:marBottom w:val="0"/>
      <w:divBdr>
        <w:top w:val="none" w:sz="0" w:space="0" w:color="auto"/>
        <w:left w:val="none" w:sz="0" w:space="0" w:color="auto"/>
        <w:bottom w:val="none" w:sz="0" w:space="0" w:color="auto"/>
        <w:right w:val="none" w:sz="0" w:space="0" w:color="auto"/>
      </w:divBdr>
    </w:div>
    <w:div w:id="1744912132">
      <w:bodyDiv w:val="1"/>
      <w:marLeft w:val="0"/>
      <w:marRight w:val="0"/>
      <w:marTop w:val="0"/>
      <w:marBottom w:val="0"/>
      <w:divBdr>
        <w:top w:val="none" w:sz="0" w:space="0" w:color="auto"/>
        <w:left w:val="none" w:sz="0" w:space="0" w:color="auto"/>
        <w:bottom w:val="none" w:sz="0" w:space="0" w:color="auto"/>
        <w:right w:val="none" w:sz="0" w:space="0" w:color="auto"/>
      </w:divBdr>
    </w:div>
    <w:div w:id="1750155847">
      <w:bodyDiv w:val="1"/>
      <w:marLeft w:val="0"/>
      <w:marRight w:val="0"/>
      <w:marTop w:val="0"/>
      <w:marBottom w:val="0"/>
      <w:divBdr>
        <w:top w:val="none" w:sz="0" w:space="0" w:color="auto"/>
        <w:left w:val="none" w:sz="0" w:space="0" w:color="auto"/>
        <w:bottom w:val="none" w:sz="0" w:space="0" w:color="auto"/>
        <w:right w:val="none" w:sz="0" w:space="0" w:color="auto"/>
      </w:divBdr>
    </w:div>
    <w:div w:id="1764715300">
      <w:bodyDiv w:val="1"/>
      <w:marLeft w:val="0"/>
      <w:marRight w:val="0"/>
      <w:marTop w:val="0"/>
      <w:marBottom w:val="0"/>
      <w:divBdr>
        <w:top w:val="none" w:sz="0" w:space="0" w:color="auto"/>
        <w:left w:val="none" w:sz="0" w:space="0" w:color="auto"/>
        <w:bottom w:val="none" w:sz="0" w:space="0" w:color="auto"/>
        <w:right w:val="none" w:sz="0" w:space="0" w:color="auto"/>
      </w:divBdr>
    </w:div>
    <w:div w:id="1795364898">
      <w:bodyDiv w:val="1"/>
      <w:marLeft w:val="0"/>
      <w:marRight w:val="0"/>
      <w:marTop w:val="0"/>
      <w:marBottom w:val="0"/>
      <w:divBdr>
        <w:top w:val="none" w:sz="0" w:space="0" w:color="auto"/>
        <w:left w:val="none" w:sz="0" w:space="0" w:color="auto"/>
        <w:bottom w:val="none" w:sz="0" w:space="0" w:color="auto"/>
        <w:right w:val="none" w:sz="0" w:space="0" w:color="auto"/>
      </w:divBdr>
    </w:div>
    <w:div w:id="1808275201">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28743063">
      <w:bodyDiv w:val="1"/>
      <w:marLeft w:val="0"/>
      <w:marRight w:val="0"/>
      <w:marTop w:val="0"/>
      <w:marBottom w:val="0"/>
      <w:divBdr>
        <w:top w:val="none" w:sz="0" w:space="0" w:color="auto"/>
        <w:left w:val="none" w:sz="0" w:space="0" w:color="auto"/>
        <w:bottom w:val="none" w:sz="0" w:space="0" w:color="auto"/>
        <w:right w:val="none" w:sz="0" w:space="0" w:color="auto"/>
      </w:divBdr>
    </w:div>
    <w:div w:id="1858543867">
      <w:bodyDiv w:val="1"/>
      <w:marLeft w:val="0"/>
      <w:marRight w:val="0"/>
      <w:marTop w:val="0"/>
      <w:marBottom w:val="0"/>
      <w:divBdr>
        <w:top w:val="none" w:sz="0" w:space="0" w:color="auto"/>
        <w:left w:val="none" w:sz="0" w:space="0" w:color="auto"/>
        <w:bottom w:val="none" w:sz="0" w:space="0" w:color="auto"/>
        <w:right w:val="none" w:sz="0" w:space="0" w:color="auto"/>
      </w:divBdr>
    </w:div>
    <w:div w:id="1896117386">
      <w:bodyDiv w:val="1"/>
      <w:marLeft w:val="0"/>
      <w:marRight w:val="0"/>
      <w:marTop w:val="0"/>
      <w:marBottom w:val="0"/>
      <w:divBdr>
        <w:top w:val="none" w:sz="0" w:space="0" w:color="auto"/>
        <w:left w:val="none" w:sz="0" w:space="0" w:color="auto"/>
        <w:bottom w:val="none" w:sz="0" w:space="0" w:color="auto"/>
        <w:right w:val="none" w:sz="0" w:space="0" w:color="auto"/>
      </w:divBdr>
    </w:div>
    <w:div w:id="1923493105">
      <w:bodyDiv w:val="1"/>
      <w:marLeft w:val="0"/>
      <w:marRight w:val="0"/>
      <w:marTop w:val="0"/>
      <w:marBottom w:val="0"/>
      <w:divBdr>
        <w:top w:val="none" w:sz="0" w:space="0" w:color="auto"/>
        <w:left w:val="none" w:sz="0" w:space="0" w:color="auto"/>
        <w:bottom w:val="none" w:sz="0" w:space="0" w:color="auto"/>
        <w:right w:val="none" w:sz="0" w:space="0" w:color="auto"/>
      </w:divBdr>
    </w:div>
    <w:div w:id="1956406859">
      <w:bodyDiv w:val="1"/>
      <w:marLeft w:val="0"/>
      <w:marRight w:val="0"/>
      <w:marTop w:val="0"/>
      <w:marBottom w:val="0"/>
      <w:divBdr>
        <w:top w:val="none" w:sz="0" w:space="0" w:color="auto"/>
        <w:left w:val="none" w:sz="0" w:space="0" w:color="auto"/>
        <w:bottom w:val="none" w:sz="0" w:space="0" w:color="auto"/>
        <w:right w:val="none" w:sz="0" w:space="0" w:color="auto"/>
      </w:divBdr>
    </w:div>
    <w:div w:id="1966498097">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03584473">
      <w:bodyDiv w:val="1"/>
      <w:marLeft w:val="0"/>
      <w:marRight w:val="0"/>
      <w:marTop w:val="0"/>
      <w:marBottom w:val="0"/>
      <w:divBdr>
        <w:top w:val="none" w:sz="0" w:space="0" w:color="auto"/>
        <w:left w:val="none" w:sz="0" w:space="0" w:color="auto"/>
        <w:bottom w:val="none" w:sz="0" w:space="0" w:color="auto"/>
        <w:right w:val="none" w:sz="0" w:space="0" w:color="auto"/>
      </w:divBdr>
    </w:div>
    <w:div w:id="2006319374">
      <w:bodyDiv w:val="1"/>
      <w:marLeft w:val="0"/>
      <w:marRight w:val="0"/>
      <w:marTop w:val="0"/>
      <w:marBottom w:val="0"/>
      <w:divBdr>
        <w:top w:val="none" w:sz="0" w:space="0" w:color="auto"/>
        <w:left w:val="none" w:sz="0" w:space="0" w:color="auto"/>
        <w:bottom w:val="none" w:sz="0" w:space="0" w:color="auto"/>
        <w:right w:val="none" w:sz="0" w:space="0" w:color="auto"/>
      </w:divBdr>
      <w:divsChild>
        <w:div w:id="446463908">
          <w:marLeft w:val="1166"/>
          <w:marRight w:val="0"/>
          <w:marTop w:val="115"/>
          <w:marBottom w:val="0"/>
          <w:divBdr>
            <w:top w:val="none" w:sz="0" w:space="0" w:color="auto"/>
            <w:left w:val="none" w:sz="0" w:space="0" w:color="auto"/>
            <w:bottom w:val="none" w:sz="0" w:space="0" w:color="auto"/>
            <w:right w:val="none" w:sz="0" w:space="0" w:color="auto"/>
          </w:divBdr>
        </w:div>
        <w:div w:id="585963050">
          <w:marLeft w:val="547"/>
          <w:marRight w:val="0"/>
          <w:marTop w:val="130"/>
          <w:marBottom w:val="0"/>
          <w:divBdr>
            <w:top w:val="none" w:sz="0" w:space="0" w:color="auto"/>
            <w:left w:val="none" w:sz="0" w:space="0" w:color="auto"/>
            <w:bottom w:val="none" w:sz="0" w:space="0" w:color="auto"/>
            <w:right w:val="none" w:sz="0" w:space="0" w:color="auto"/>
          </w:divBdr>
        </w:div>
        <w:div w:id="1310555683">
          <w:marLeft w:val="1166"/>
          <w:marRight w:val="0"/>
          <w:marTop w:val="115"/>
          <w:marBottom w:val="0"/>
          <w:divBdr>
            <w:top w:val="none" w:sz="0" w:space="0" w:color="auto"/>
            <w:left w:val="none" w:sz="0" w:space="0" w:color="auto"/>
            <w:bottom w:val="none" w:sz="0" w:space="0" w:color="auto"/>
            <w:right w:val="none" w:sz="0" w:space="0" w:color="auto"/>
          </w:divBdr>
        </w:div>
        <w:div w:id="1319656237">
          <w:marLeft w:val="1166"/>
          <w:marRight w:val="0"/>
          <w:marTop w:val="115"/>
          <w:marBottom w:val="0"/>
          <w:divBdr>
            <w:top w:val="none" w:sz="0" w:space="0" w:color="auto"/>
            <w:left w:val="none" w:sz="0" w:space="0" w:color="auto"/>
            <w:bottom w:val="none" w:sz="0" w:space="0" w:color="auto"/>
            <w:right w:val="none" w:sz="0" w:space="0" w:color="auto"/>
          </w:divBdr>
        </w:div>
      </w:divsChild>
    </w:div>
    <w:div w:id="2018924348">
      <w:bodyDiv w:val="1"/>
      <w:marLeft w:val="0"/>
      <w:marRight w:val="0"/>
      <w:marTop w:val="0"/>
      <w:marBottom w:val="0"/>
      <w:divBdr>
        <w:top w:val="none" w:sz="0" w:space="0" w:color="auto"/>
        <w:left w:val="none" w:sz="0" w:space="0" w:color="auto"/>
        <w:bottom w:val="none" w:sz="0" w:space="0" w:color="auto"/>
        <w:right w:val="none" w:sz="0" w:space="0" w:color="auto"/>
      </w:divBdr>
    </w:div>
    <w:div w:id="2045060189">
      <w:bodyDiv w:val="1"/>
      <w:marLeft w:val="0"/>
      <w:marRight w:val="0"/>
      <w:marTop w:val="0"/>
      <w:marBottom w:val="0"/>
      <w:divBdr>
        <w:top w:val="none" w:sz="0" w:space="0" w:color="auto"/>
        <w:left w:val="none" w:sz="0" w:space="0" w:color="auto"/>
        <w:bottom w:val="none" w:sz="0" w:space="0" w:color="auto"/>
        <w:right w:val="none" w:sz="0" w:space="0" w:color="auto"/>
      </w:divBdr>
    </w:div>
    <w:div w:id="2049064347">
      <w:bodyDiv w:val="1"/>
      <w:marLeft w:val="0"/>
      <w:marRight w:val="0"/>
      <w:marTop w:val="0"/>
      <w:marBottom w:val="0"/>
      <w:divBdr>
        <w:top w:val="none" w:sz="0" w:space="0" w:color="auto"/>
        <w:left w:val="none" w:sz="0" w:space="0" w:color="auto"/>
        <w:bottom w:val="none" w:sz="0" w:space="0" w:color="auto"/>
        <w:right w:val="none" w:sz="0" w:space="0" w:color="auto"/>
      </w:divBdr>
    </w:div>
    <w:div w:id="2051567958">
      <w:bodyDiv w:val="1"/>
      <w:marLeft w:val="0"/>
      <w:marRight w:val="0"/>
      <w:marTop w:val="0"/>
      <w:marBottom w:val="0"/>
      <w:divBdr>
        <w:top w:val="none" w:sz="0" w:space="0" w:color="auto"/>
        <w:left w:val="none" w:sz="0" w:space="0" w:color="auto"/>
        <w:bottom w:val="none" w:sz="0" w:space="0" w:color="auto"/>
        <w:right w:val="none" w:sz="0" w:space="0" w:color="auto"/>
      </w:divBdr>
    </w:div>
    <w:div w:id="2142262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90672-35C4-4D27-828C-62D991C8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Pages>
  <Words>5031</Words>
  <Characters>28680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64</cp:revision>
  <cp:lastPrinted>2011-08-03T09:36:00Z</cp:lastPrinted>
  <dcterms:created xsi:type="dcterms:W3CDTF">2022-02-10T03:56:00Z</dcterms:created>
  <dcterms:modified xsi:type="dcterms:W3CDTF">2022-02-14T09:22:00Z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